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AA1F9" w14:textId="770BD9F5" w:rsidR="00E057CB" w:rsidRPr="00BC38D5" w:rsidRDefault="00E057CB" w:rsidP="009A1BF2">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sidR="006E041E">
        <w:rPr>
          <w:rFonts w:ascii="Arial" w:hAnsi="Arial" w:cs="Arial"/>
          <w:sz w:val="24"/>
          <w:szCs w:val="24"/>
        </w:rPr>
        <w:t>#96</w:t>
      </w:r>
      <w:r w:rsidRPr="00BC38D5">
        <w:rPr>
          <w:rFonts w:ascii="Arial" w:hAnsi="Arial" w:cs="Arial"/>
          <w:sz w:val="24"/>
          <w:szCs w:val="24"/>
        </w:rPr>
        <w:tab/>
      </w:r>
      <w:r w:rsidRPr="002B12A3">
        <w:rPr>
          <w:rFonts w:ascii="Arial" w:hAnsi="Arial" w:cs="Arial"/>
          <w:sz w:val="24"/>
          <w:szCs w:val="24"/>
          <w:lang w:val="en-US"/>
        </w:rPr>
        <w:t>R1-</w:t>
      </w:r>
      <w:r w:rsidR="00874A6A" w:rsidRPr="002B12A3">
        <w:rPr>
          <w:rFonts w:ascii="Arial" w:hAnsi="Arial" w:cs="Arial"/>
          <w:sz w:val="24"/>
          <w:szCs w:val="24"/>
          <w:lang w:val="en-US"/>
        </w:rPr>
        <w:t>1</w:t>
      </w:r>
      <w:r w:rsidR="00874A6A">
        <w:rPr>
          <w:rFonts w:ascii="Arial" w:hAnsi="Arial" w:cs="Arial"/>
          <w:sz w:val="24"/>
          <w:szCs w:val="24"/>
          <w:lang w:val="en-US"/>
        </w:rPr>
        <w:t>902841</w:t>
      </w:r>
    </w:p>
    <w:p w14:paraId="210494A4" w14:textId="725254A8" w:rsidR="00E057CB" w:rsidRPr="00F8324B" w:rsidRDefault="00E057CB" w:rsidP="006E041E">
      <w:pPr>
        <w:spacing w:after="0"/>
        <w:rPr>
          <w:rFonts w:ascii="Arial" w:hAnsi="Arial" w:cs="Arial"/>
          <w:sz w:val="24"/>
          <w:szCs w:val="24"/>
        </w:rPr>
      </w:pPr>
      <w:r>
        <w:rPr>
          <w:rFonts w:ascii="Arial" w:hAnsi="Arial" w:cs="Arial"/>
          <w:sz w:val="24"/>
          <w:szCs w:val="24"/>
        </w:rPr>
        <w:t xml:space="preserve">Spokane, WA, USA, </w:t>
      </w:r>
      <w:r w:rsidR="006E041E">
        <w:rPr>
          <w:rFonts w:ascii="Arial" w:hAnsi="Arial" w:cs="Arial"/>
          <w:sz w:val="24"/>
          <w:szCs w:val="24"/>
        </w:rPr>
        <w:t>25</w:t>
      </w:r>
      <w:r>
        <w:rPr>
          <w:rFonts w:ascii="Arial" w:hAnsi="Arial" w:cs="Arial"/>
          <w:sz w:val="24"/>
          <w:szCs w:val="24"/>
          <w:vertAlign w:val="superscript"/>
        </w:rPr>
        <w:t>th</w:t>
      </w:r>
      <w:r w:rsidR="006E041E">
        <w:rPr>
          <w:rFonts w:ascii="Arial" w:hAnsi="Arial" w:cs="Arial"/>
          <w:sz w:val="24"/>
          <w:szCs w:val="24"/>
        </w:rPr>
        <w:t xml:space="preserve"> February – </w:t>
      </w:r>
      <w:r>
        <w:rPr>
          <w:rFonts w:ascii="Arial" w:hAnsi="Arial" w:cs="Arial"/>
          <w:sz w:val="24"/>
          <w:szCs w:val="24"/>
        </w:rPr>
        <w:t>1</w:t>
      </w:r>
      <w:r w:rsidR="006E041E" w:rsidRPr="006E041E">
        <w:rPr>
          <w:rFonts w:ascii="Arial" w:hAnsi="Arial" w:cs="Arial"/>
          <w:sz w:val="24"/>
          <w:szCs w:val="24"/>
          <w:vertAlign w:val="superscript"/>
        </w:rPr>
        <w:t>st</w:t>
      </w:r>
      <w:r w:rsidR="006E041E">
        <w:rPr>
          <w:rFonts w:ascii="Arial" w:hAnsi="Arial" w:cs="Arial"/>
          <w:sz w:val="24"/>
          <w:szCs w:val="24"/>
        </w:rPr>
        <w:t xml:space="preserve"> March 2019</w:t>
      </w:r>
    </w:p>
    <w:p w14:paraId="47C7207C" w14:textId="77777777" w:rsidR="00E057CB" w:rsidRPr="00756C20" w:rsidRDefault="00E057CB" w:rsidP="00E057CB">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695B6104" w:rsidR="009A0B47" w:rsidRPr="008D44EF" w:rsidRDefault="009A0B47" w:rsidP="009A0B47">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Pr>
          <w:rFonts w:ascii="Arial" w:hAnsi="Arial"/>
          <w:sz w:val="24"/>
          <w:lang w:val="en-US"/>
        </w:rPr>
        <w:t>7.</w:t>
      </w:r>
      <w:r w:rsidR="006C5135">
        <w:rPr>
          <w:rFonts w:ascii="Arial" w:hAnsi="Arial"/>
          <w:sz w:val="24"/>
          <w:lang w:val="en-US"/>
        </w:rPr>
        <w:t>1.</w:t>
      </w:r>
      <w:r w:rsidR="004E6F83">
        <w:rPr>
          <w:rFonts w:ascii="Arial" w:hAnsi="Arial"/>
          <w:sz w:val="24"/>
          <w:lang w:val="en-US"/>
        </w:rPr>
        <w:t>5</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18FF5743" w:rsidR="009A0B47" w:rsidRPr="00F35722" w:rsidRDefault="009A0B47" w:rsidP="006E041E">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1" w:name="Title"/>
      <w:bookmarkEnd w:id="1"/>
      <w:r w:rsidR="006E041E">
        <w:rPr>
          <w:rFonts w:ascii="Arial" w:hAnsi="Arial"/>
          <w:sz w:val="24"/>
        </w:rPr>
        <w:t>Discussion for d</w:t>
      </w:r>
      <w:r w:rsidR="006E041E" w:rsidRPr="006E041E">
        <w:rPr>
          <w:rFonts w:ascii="Arial" w:hAnsi="Arial"/>
          <w:sz w:val="24"/>
        </w:rPr>
        <w:t>raft CR on the number of closed-loop PC processes</w:t>
      </w:r>
      <w:r>
        <w:rPr>
          <w:rFonts w:ascii="Arial" w:hAnsi="Arial"/>
          <w:sz w:val="24"/>
        </w:rPr>
        <w:t xml:space="preserve"> </w:t>
      </w:r>
    </w:p>
    <w:p w14:paraId="262AEC5E" w14:textId="162BCC76"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sidR="00E90388">
        <w:rPr>
          <w:rFonts w:ascii="Arial" w:hAnsi="Arial"/>
          <w:sz w:val="24"/>
        </w:rPr>
        <w:t xml:space="preserve"> and D</w:t>
      </w:r>
      <w:r>
        <w:rPr>
          <w:rFonts w:ascii="Arial" w:hAnsi="Arial"/>
          <w:sz w:val="24"/>
        </w:rPr>
        <w:t xml:space="preserve">ecision  </w:t>
      </w:r>
    </w:p>
    <w:p w14:paraId="57BA9835" w14:textId="77777777" w:rsidR="009A0B47" w:rsidRDefault="009A0B47" w:rsidP="009A0B47">
      <w:pPr>
        <w:pStyle w:val="Heading1"/>
        <w:ind w:left="0" w:firstLine="0"/>
      </w:pPr>
      <w:r>
        <w:t>Introduction</w:t>
      </w:r>
    </w:p>
    <w:p w14:paraId="11E2473E" w14:textId="0A0F1553" w:rsidR="009A1BF2" w:rsidRDefault="009A0B47" w:rsidP="0071311F">
      <w:pPr>
        <w:tabs>
          <w:tab w:val="left" w:pos="1440"/>
        </w:tabs>
        <w:jc w:val="both"/>
      </w:pPr>
      <w:r>
        <w:rPr>
          <w:rFonts w:eastAsia="MS Mincho"/>
          <w:lang w:val="en-US" w:eastAsia="ja-JP"/>
        </w:rPr>
        <w:t xml:space="preserve">In this contribution, </w:t>
      </w:r>
      <w:r w:rsidR="009A1BF2">
        <w:rPr>
          <w:rFonts w:eastAsia="MS Mincho"/>
          <w:lang w:val="en-US" w:eastAsia="ja-JP"/>
        </w:rPr>
        <w:t>we discuss th</w:t>
      </w:r>
      <w:bookmarkStart w:id="3" w:name="_GoBack"/>
      <w:bookmarkEnd w:id="3"/>
      <w:r w:rsidR="009A1BF2">
        <w:rPr>
          <w:rFonts w:eastAsia="MS Mincho"/>
          <w:lang w:val="en-US" w:eastAsia="ja-JP"/>
        </w:rPr>
        <w:t xml:space="preserve">e text proposal provided in the accompanying draft CR [1] on corrections for the specifications TS 38.213 [2] regarding number of closed-loop power control (CL-PC) processes that are maintained at the UE for a given serving cell. </w:t>
      </w:r>
      <w:r w:rsidR="009A1BF2">
        <w:t xml:space="preserve">We explain that the current specification </w:t>
      </w:r>
      <w:r w:rsidR="009D4DC8">
        <w:rPr>
          <w:rFonts w:eastAsia="Times New Roman"/>
          <w:noProof/>
          <w:lang w:eastAsia="zh-CN"/>
        </w:rPr>
        <w:t xml:space="preserve">can be interpreted to imply </w:t>
      </w:r>
      <w:r w:rsidR="009A1BF2">
        <w:t xml:space="preserve">up to </w:t>
      </w:r>
      <w:r w:rsidR="0071311F">
        <w:t>16</w:t>
      </w:r>
      <w:r w:rsidR="009A1BF2">
        <w:t xml:space="preserve"> CL-PC processes for PUSCH, up to </w:t>
      </w:r>
      <w:r w:rsidR="0071311F">
        <w:t>16</w:t>
      </w:r>
      <w:r w:rsidR="009A1BF2">
        <w:t xml:space="preserve"> CL-PC processes for PUCCH, and up to 24 CL-PC processes for SRS per serving cell. Accordingly, we propose to capture the previous RAN1 agreements that ensure only up to 2 CL-PC processes for PUSCH/PUCCH and up to 3 CL-PC processes for SRS per serving cell</w:t>
      </w:r>
      <w:r w:rsidR="009D4DC8">
        <w:t xml:space="preserve">, avoiding </w:t>
      </w:r>
      <w:r w:rsidR="009D4DC8">
        <w:rPr>
          <w:noProof/>
        </w:rPr>
        <w:t>ambiguous specifications, r</w:t>
      </w:r>
      <w:r w:rsidR="009D4DC8" w:rsidRPr="005501C3">
        <w:rPr>
          <w:noProof/>
        </w:rPr>
        <w:t xml:space="preserve">isk of misinterpretation of </w:t>
      </w:r>
      <w:r w:rsidR="009D4DC8">
        <w:rPr>
          <w:noProof/>
        </w:rPr>
        <w:t xml:space="preserve">number of </w:t>
      </w:r>
      <w:r w:rsidR="009D4DC8">
        <w:rPr>
          <w:rFonts w:eastAsia="Times New Roman"/>
          <w:noProof/>
          <w:lang w:eastAsia="zh-CN"/>
        </w:rPr>
        <w:t>PUSCH/PUCCH/SRS closed-loop power control (CL-PC) processes</w:t>
      </w:r>
      <w:r w:rsidR="009D4DC8">
        <w:rPr>
          <w:noProof/>
        </w:rPr>
        <w:t xml:space="preserve"> with potential discrepancy between g</w:t>
      </w:r>
      <w:r w:rsidR="009D4DC8" w:rsidRPr="005501C3">
        <w:rPr>
          <w:noProof/>
        </w:rPr>
        <w:t>NodeB and UE</w:t>
      </w:r>
      <w:r w:rsidR="009A1BF2">
        <w:t xml:space="preserve">. </w:t>
      </w:r>
    </w:p>
    <w:p w14:paraId="33BFE5CB" w14:textId="322A58E2" w:rsidR="008A1B8C" w:rsidRPr="00FC383D" w:rsidRDefault="008A1B8C" w:rsidP="0071311F">
      <w:pPr>
        <w:pStyle w:val="Heading1"/>
        <w:ind w:left="0" w:firstLine="0"/>
        <w:rPr>
          <w:bCs/>
        </w:rPr>
      </w:pPr>
      <w:r>
        <w:t xml:space="preserve">Restrictions on the </w:t>
      </w:r>
      <w:r w:rsidR="0039791F">
        <w:t xml:space="preserve">Number of Closed-Loop </w:t>
      </w:r>
      <w:r w:rsidR="0071311F">
        <w:t>Power Control</w:t>
      </w:r>
      <w:r w:rsidR="0039791F">
        <w:t xml:space="preserve"> Processes</w:t>
      </w:r>
    </w:p>
    <w:p w14:paraId="6889DF4B" w14:textId="77777777" w:rsidR="0071311F" w:rsidRDefault="0071311F" w:rsidP="003C07B1">
      <w:r>
        <w:rPr>
          <w:noProof/>
          <w:lang w:val="en-US"/>
        </w:rPr>
        <mc:AlternateContent>
          <mc:Choice Requires="wps">
            <w:drawing>
              <wp:inline distT="0" distB="0" distL="0" distR="0" wp14:anchorId="2EE6976C" wp14:editId="32E0E54D">
                <wp:extent cx="5943600" cy="745490"/>
                <wp:effectExtent l="0" t="0" r="19050" b="1651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745490"/>
                        </a:xfrm>
                        <a:prstGeom prst="rect">
                          <a:avLst/>
                        </a:prstGeom>
                        <a:solidFill>
                          <a:srgbClr val="FFFFFF"/>
                        </a:solidFill>
                        <a:ln w="9525">
                          <a:solidFill>
                            <a:srgbClr val="000000"/>
                          </a:solidFill>
                          <a:miter lim="800000"/>
                          <a:headEnd/>
                          <a:tailEnd/>
                        </a:ln>
                      </wps:spPr>
                      <wps:txbx>
                        <w:txbxContent>
                          <w:p w14:paraId="5A7FEBB3" w14:textId="2B7984F0" w:rsidR="0071311F" w:rsidRDefault="0071311F" w:rsidP="0071311F">
                            <w:pPr>
                              <w:rPr>
                                <w:b/>
                                <w:lang w:eastAsia="x-none"/>
                              </w:rPr>
                            </w:pPr>
                            <w:r>
                              <w:rPr>
                                <w:b/>
                                <w:lang w:eastAsia="x-none"/>
                              </w:rPr>
                              <w:t>Excerpt from RAN1 #95 Chairman Notes [3]</w:t>
                            </w:r>
                          </w:p>
                          <w:p w14:paraId="7882221E" w14:textId="77777777" w:rsidR="0071311F" w:rsidRPr="009A1BF2" w:rsidRDefault="0071311F" w:rsidP="0071311F">
                            <w:pPr>
                              <w:spacing w:after="0"/>
                              <w:rPr>
                                <w:rFonts w:ascii="Times" w:hAnsi="Times"/>
                                <w:b/>
                                <w:szCs w:val="24"/>
                                <w:lang w:eastAsia="x-none"/>
                              </w:rPr>
                            </w:pPr>
                            <w:r w:rsidRPr="009A1BF2">
                              <w:rPr>
                                <w:rFonts w:ascii="Times" w:hAnsi="Times"/>
                                <w:b/>
                                <w:szCs w:val="24"/>
                                <w:lang w:eastAsia="x-none"/>
                              </w:rPr>
                              <w:t>For next meeting</w:t>
                            </w:r>
                          </w:p>
                          <w:p w14:paraId="3363CEE9" w14:textId="77777777" w:rsidR="0071311F" w:rsidRPr="009A1BF2" w:rsidRDefault="0071311F" w:rsidP="0071311F">
                            <w:pPr>
                              <w:spacing w:after="0"/>
                              <w:rPr>
                                <w:rFonts w:ascii="Times" w:hAnsi="Times"/>
                                <w:szCs w:val="24"/>
                                <w:lang w:eastAsia="x-none"/>
                              </w:rPr>
                            </w:pPr>
                            <w:r w:rsidRPr="009A1BF2">
                              <w:rPr>
                                <w:rFonts w:ascii="Times" w:hAnsi="Times"/>
                                <w:szCs w:val="24"/>
                                <w:lang w:eastAsia="x-none"/>
                              </w:rPr>
                              <w:t>Maintenance of closed loop power control for BWP switching (including whether it is needed)</w:t>
                            </w:r>
                          </w:p>
                          <w:p w14:paraId="17059DC9" w14:textId="77777777" w:rsidR="0071311F" w:rsidRPr="00A77523" w:rsidRDefault="0071311F" w:rsidP="0071311F">
                            <w:pPr>
                              <w:rPr>
                                <w:b/>
                                <w:lang w:eastAsia="x-none"/>
                              </w:rPr>
                            </w:pPr>
                          </w:p>
                        </w:txbxContent>
                      </wps:txbx>
                      <wps:bodyPr rot="0" vert="horz" wrap="square" lIns="91440" tIns="45720" rIns="91440" bIns="45720" anchor="t" anchorCtr="0">
                        <a:noAutofit/>
                      </wps:bodyPr>
                    </wps:wsp>
                  </a:graphicData>
                </a:graphic>
              </wp:inline>
            </w:drawing>
          </mc:Choice>
          <mc:Fallback>
            <w:pict>
              <v:shapetype w14:anchorId="2EE6976C" id="_x0000_t202" coordsize="21600,21600" o:spt="202" path="m,l,21600r21600,l21600,xe">
                <v:stroke joinstyle="miter"/>
                <v:path gradientshapeok="t" o:connecttype="rect"/>
              </v:shapetype>
              <v:shape id="Text Box 1" o:spid="_x0000_s1026" type="#_x0000_t202" style="width:468pt;height:5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">
                <v:textbox>
                  <w:txbxContent>
                    <w:p w14:paraId="5A7FEBB3" w14:textId="2B7984F0" w:rsidR="0071311F" w:rsidRDefault="0071311F" w:rsidP="0071311F">
                      <w:pPr>
                        <w:rPr>
                          <w:b/>
                          <w:lang w:eastAsia="x-none"/>
                        </w:rPr>
                      </w:pPr>
                      <w:r>
                        <w:rPr>
                          <w:b/>
                          <w:lang w:eastAsia="x-none"/>
                        </w:rPr>
                        <w:t>Excerpt from RAN1 #95</w:t>
                      </w:r>
                      <w:r>
                        <w:rPr>
                          <w:b/>
                          <w:lang w:eastAsia="x-none"/>
                        </w:rPr>
                        <w:t xml:space="preserve"> Chairman Notes [3</w:t>
                      </w:r>
                      <w:r>
                        <w:rPr>
                          <w:b/>
                          <w:lang w:eastAsia="x-none"/>
                        </w:rPr>
                        <w:t>]</w:t>
                      </w:r>
                    </w:p>
                    <w:p w14:paraId="7882221E" w14:textId="77777777" w:rsidR="0071311F" w:rsidRPr="009A1BF2" w:rsidRDefault="0071311F" w:rsidP="0071311F">
                      <w:pPr>
                        <w:spacing w:after="0"/>
                        <w:rPr>
                          <w:rFonts w:ascii="Times" w:hAnsi="Times"/>
                          <w:b/>
                          <w:szCs w:val="24"/>
                          <w:lang w:eastAsia="x-none"/>
                        </w:rPr>
                      </w:pPr>
                      <w:r w:rsidRPr="009A1BF2">
                        <w:rPr>
                          <w:rFonts w:ascii="Times" w:hAnsi="Times"/>
                          <w:b/>
                          <w:szCs w:val="24"/>
                          <w:lang w:eastAsia="x-none"/>
                        </w:rPr>
                        <w:t>For next meeting</w:t>
                      </w:r>
                    </w:p>
                    <w:p w14:paraId="3363CEE9" w14:textId="77777777" w:rsidR="0071311F" w:rsidRPr="009A1BF2" w:rsidRDefault="0071311F" w:rsidP="0071311F">
                      <w:pPr>
                        <w:spacing w:after="0"/>
                        <w:rPr>
                          <w:rFonts w:ascii="Times" w:hAnsi="Times"/>
                          <w:szCs w:val="24"/>
                          <w:lang w:eastAsia="x-none"/>
                        </w:rPr>
                      </w:pPr>
                      <w:r w:rsidRPr="009A1BF2">
                        <w:rPr>
                          <w:rFonts w:ascii="Times" w:hAnsi="Times"/>
                          <w:szCs w:val="24"/>
                          <w:lang w:eastAsia="x-none"/>
                        </w:rPr>
                        <w:t>Maintenance of closed loop power control for BWP switching (including whether it is needed)</w:t>
                      </w:r>
                    </w:p>
                    <w:p w14:paraId="17059DC9" w14:textId="77777777" w:rsidR="0071311F" w:rsidRPr="00A77523" w:rsidRDefault="0071311F" w:rsidP="0071311F">
                      <w:pPr>
                        <w:rPr>
                          <w:b/>
                          <w:lang w:eastAsia="x-none"/>
                        </w:rPr>
                      </w:pPr>
                    </w:p>
                  </w:txbxContent>
                </v:textbox>
                <w10:anchorlock/>
              </v:shape>
            </w:pict>
          </mc:Fallback>
        </mc:AlternateContent>
      </w:r>
    </w:p>
    <w:p w14:paraId="23C84FF0" w14:textId="78C995EF" w:rsidR="003C07B1" w:rsidRPr="003C07B1" w:rsidRDefault="003C07B1" w:rsidP="003C07B1">
      <w:r>
        <w:rPr>
          <w:noProof/>
          <w:lang w:val="en-US"/>
        </w:rPr>
        <mc:AlternateContent>
          <mc:Choice Requires="wps">
            <w:drawing>
              <wp:inline distT="0" distB="0" distL="0" distR="0" wp14:anchorId="6DBAF4E9" wp14:editId="7CEADA8E">
                <wp:extent cx="5943600" cy="908957"/>
                <wp:effectExtent l="0" t="0" r="19050" b="247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08957"/>
                        </a:xfrm>
                        <a:prstGeom prst="rect">
                          <a:avLst/>
                        </a:prstGeom>
                        <a:solidFill>
                          <a:srgbClr val="FFFFFF"/>
                        </a:solidFill>
                        <a:ln w="9525">
                          <a:solidFill>
                            <a:srgbClr val="000000"/>
                          </a:solidFill>
                          <a:miter lim="800000"/>
                          <a:headEnd/>
                          <a:tailEnd/>
                        </a:ln>
                      </wps:spPr>
                      <wps:txbx>
                        <w:txbxContent>
                          <w:p w14:paraId="56AF6C33" w14:textId="5DB6F74B" w:rsidR="0055651A" w:rsidRDefault="0055651A" w:rsidP="003C07B1">
                            <w:pPr>
                              <w:rPr>
                                <w:b/>
                                <w:lang w:eastAsia="x-none"/>
                              </w:rPr>
                            </w:pPr>
                            <w:r>
                              <w:rPr>
                                <w:b/>
                                <w:lang w:eastAsia="x-none"/>
                              </w:rPr>
                              <w:t>Excerpt fro</w:t>
                            </w:r>
                            <w:r w:rsidR="009A1BF2">
                              <w:rPr>
                                <w:b/>
                                <w:lang w:eastAsia="x-none"/>
                              </w:rPr>
                              <w:t>m RAN1 #</w:t>
                            </w:r>
                            <w:r w:rsidR="0071311F">
                              <w:rPr>
                                <w:b/>
                                <w:lang w:eastAsia="x-none"/>
                              </w:rPr>
                              <w:t>94-Bis Chairman Notes [4</w:t>
                            </w:r>
                            <w:r>
                              <w:rPr>
                                <w:b/>
                                <w:lang w:eastAsia="x-none"/>
                              </w:rPr>
                              <w:t>]</w:t>
                            </w:r>
                          </w:p>
                          <w:p w14:paraId="70C2A8AA" w14:textId="77777777" w:rsidR="0055651A" w:rsidRPr="00E94316" w:rsidRDefault="0055651A" w:rsidP="003C07B1">
                            <w:pPr>
                              <w:spacing w:after="0"/>
                              <w:rPr>
                                <w:rFonts w:ascii="Times" w:hAnsi="Times"/>
                                <w:b/>
                                <w:bCs/>
                                <w:lang w:eastAsia="x-none"/>
                              </w:rPr>
                            </w:pPr>
                            <w:r w:rsidRPr="00E94316">
                              <w:rPr>
                                <w:rFonts w:ascii="Times" w:hAnsi="Times"/>
                                <w:b/>
                                <w:bCs/>
                                <w:lang w:eastAsia="x-none"/>
                              </w:rPr>
                              <w:t>For further discussion in RAN1#95</w:t>
                            </w:r>
                          </w:p>
                          <w:p w14:paraId="76CD6DA7" w14:textId="77777777" w:rsidR="0055651A" w:rsidRPr="00E94316" w:rsidRDefault="0055651A" w:rsidP="003C07B1">
                            <w:pPr>
                              <w:spacing w:after="0"/>
                              <w:rPr>
                                <w:rFonts w:ascii="Times" w:hAnsi="Times"/>
                                <w:szCs w:val="24"/>
                              </w:rPr>
                            </w:pPr>
                            <w:r w:rsidRPr="00E94316">
                              <w:rPr>
                                <w:rFonts w:ascii="Times" w:hAnsi="Times"/>
                                <w:szCs w:val="24"/>
                              </w:rPr>
                              <w:t xml:space="preserve">Whether specification clarification is needed on the number of closed-loop PC processes maintained at the physical layer. </w:t>
                            </w:r>
                          </w:p>
                          <w:p w14:paraId="0618EBD1" w14:textId="77777777" w:rsidR="0055651A" w:rsidRPr="00A77523" w:rsidRDefault="0055651A" w:rsidP="003C07B1">
                            <w:pPr>
                              <w:rPr>
                                <w:b/>
                                <w:lang w:eastAsia="x-none"/>
                              </w:rPr>
                            </w:pPr>
                          </w:p>
                        </w:txbxContent>
                      </wps:txbx>
                      <wps:bodyPr rot="0" vert="horz" wrap="square" lIns="91440" tIns="45720" rIns="91440" bIns="45720" anchor="t" anchorCtr="0">
                        <a:noAutofit/>
                      </wps:bodyPr>
                    </wps:wsp>
                  </a:graphicData>
                </a:graphic>
              </wp:inline>
            </w:drawing>
          </mc:Choice>
          <mc:Fallback>
            <w:pict>
              <v:shape w14:anchorId="6DBAF4E9" id="Text Box 2" o:spid="_x0000_s1027" type="#_x0000_t202" style="width:468pt;height:7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">
                <v:textbox>
                  <w:txbxContent>
                    <w:p w14:paraId="56AF6C33" w14:textId="5DB6F74B" w:rsidR="0055651A" w:rsidRDefault="0055651A" w:rsidP="003C07B1">
                      <w:pPr>
                        <w:rPr>
                          <w:b/>
                          <w:lang w:eastAsia="x-none"/>
                        </w:rPr>
                      </w:pPr>
                      <w:r>
                        <w:rPr>
                          <w:b/>
                          <w:lang w:eastAsia="x-none"/>
                        </w:rPr>
                        <w:t>Excerpt fro</w:t>
                      </w:r>
                      <w:r w:rsidR="009A1BF2">
                        <w:rPr>
                          <w:b/>
                          <w:lang w:eastAsia="x-none"/>
                        </w:rPr>
                        <w:t>m RAN1 #</w:t>
                      </w:r>
                      <w:r w:rsidR="0071311F">
                        <w:rPr>
                          <w:b/>
                          <w:lang w:eastAsia="x-none"/>
                        </w:rPr>
                        <w:t>94-Bis Chairman Notes [4</w:t>
                      </w:r>
                      <w:r>
                        <w:rPr>
                          <w:b/>
                          <w:lang w:eastAsia="x-none"/>
                        </w:rPr>
                        <w:t>]</w:t>
                      </w:r>
                    </w:p>
                    <w:p w14:paraId="70C2A8AA" w14:textId="77777777" w:rsidR="0055651A" w:rsidRPr="00E94316" w:rsidRDefault="0055651A" w:rsidP="003C07B1">
                      <w:pPr>
                        <w:spacing w:after="0"/>
                        <w:rPr>
                          <w:rFonts w:ascii="Times" w:hAnsi="Times"/>
                          <w:b/>
                          <w:bCs/>
                          <w:lang w:eastAsia="x-none"/>
                        </w:rPr>
                      </w:pPr>
                      <w:r w:rsidRPr="00E94316">
                        <w:rPr>
                          <w:rFonts w:ascii="Times" w:hAnsi="Times"/>
                          <w:b/>
                          <w:bCs/>
                          <w:lang w:eastAsia="x-none"/>
                        </w:rPr>
                        <w:t>For further discussion in RAN1#95</w:t>
                      </w:r>
                    </w:p>
                    <w:p w14:paraId="76CD6DA7" w14:textId="77777777" w:rsidR="0055651A" w:rsidRPr="00E94316" w:rsidRDefault="0055651A" w:rsidP="003C07B1">
                      <w:pPr>
                        <w:spacing w:after="0"/>
                        <w:rPr>
                          <w:rFonts w:ascii="Times" w:hAnsi="Times"/>
                          <w:szCs w:val="24"/>
                        </w:rPr>
                      </w:pPr>
                      <w:r w:rsidRPr="00E94316">
                        <w:rPr>
                          <w:rFonts w:ascii="Times" w:hAnsi="Times"/>
                          <w:szCs w:val="24"/>
                        </w:rPr>
                        <w:t xml:space="preserve">Whether specification clarification is needed on the number of closed-loop PC processes maintained at the physical layer. </w:t>
                      </w:r>
                    </w:p>
                    <w:p w14:paraId="0618EBD1" w14:textId="77777777" w:rsidR="0055651A" w:rsidRPr="00A77523" w:rsidRDefault="0055651A" w:rsidP="003C07B1">
                      <w:pPr>
                        <w:rPr>
                          <w:b/>
                          <w:lang w:eastAsia="x-none"/>
                        </w:rPr>
                      </w:pPr>
                    </w:p>
                  </w:txbxContent>
                </v:textbox>
                <w10:anchorlock/>
              </v:shape>
            </w:pict>
          </mc:Fallback>
        </mc:AlternateContent>
      </w:r>
    </w:p>
    <w:p w14:paraId="783317C3" w14:textId="6E1488C0" w:rsidR="0055651A" w:rsidRDefault="00D75557" w:rsidP="00AA246F">
      <w:pPr>
        <w:jc w:val="both"/>
      </w:pPr>
      <w:r>
        <w:t>NR supports configuration of multiple</w:t>
      </w:r>
      <w:r w:rsidR="008A1B8C">
        <w:t xml:space="preserve"> closed-loop processes</w:t>
      </w:r>
      <w:r w:rsidR="000456C3">
        <w:t xml:space="preserve"> </w:t>
      </w:r>
      <w:r w:rsidR="008A1B8C">
        <w:t xml:space="preserve">to facilitate beam-specific power control and features </w:t>
      </w:r>
      <w:r w:rsidR="00AA246F">
        <w:t>such as</w:t>
      </w:r>
      <w:r>
        <w:t xml:space="preserve"> </w:t>
      </w:r>
      <w:r w:rsidR="00AA246F">
        <w:t>SUL and configured grant.</w:t>
      </w:r>
      <w:r w:rsidR="008A1B8C">
        <w:t xml:space="preserve"> However, appropriate limits on the number of </w:t>
      </w:r>
      <w:r w:rsidR="0039791F">
        <w:t xml:space="preserve">closed-loop </w:t>
      </w:r>
      <w:r w:rsidR="001E4562">
        <w:t>power control (CL-PC)</w:t>
      </w:r>
      <w:r>
        <w:t xml:space="preserve"> </w:t>
      </w:r>
      <w:r w:rsidR="0039791F">
        <w:t xml:space="preserve">processes </w:t>
      </w:r>
      <w:r w:rsidR="008A1B8C">
        <w:t xml:space="preserve">have been considered. In particular, RAN1 has agreed for UE to maintain up to 2 </w:t>
      </w:r>
      <w:r w:rsidR="00AA246F">
        <w:t xml:space="preserve">CL-PC </w:t>
      </w:r>
      <w:r w:rsidR="0055651A">
        <w:t xml:space="preserve">processes </w:t>
      </w:r>
      <w:r>
        <w:t xml:space="preserve">per </w:t>
      </w:r>
      <w:r w:rsidR="0039791F">
        <w:t xml:space="preserve">serving </w:t>
      </w:r>
      <w:r>
        <w:t xml:space="preserve">cell </w:t>
      </w:r>
      <w:r w:rsidR="008A1B8C">
        <w:t>for PUSCH/PUCCH</w:t>
      </w:r>
      <w:r>
        <w:t xml:space="preserve">, and up to 3 </w:t>
      </w:r>
      <w:r w:rsidR="0055651A">
        <w:t xml:space="preserve">closed-loop processes </w:t>
      </w:r>
      <w:r>
        <w:t xml:space="preserve">per </w:t>
      </w:r>
      <w:r w:rsidR="0039791F">
        <w:t xml:space="preserve">serving </w:t>
      </w:r>
      <w:r>
        <w:t>cell for SRS</w:t>
      </w:r>
      <w:r w:rsidR="000456C3">
        <w:t>, all irrespective of bandwidth part (BWP)-specific configurations</w:t>
      </w:r>
      <w:r w:rsidR="00AA246F">
        <w:t>. These agreements (see Annex</w:t>
      </w:r>
      <w:r w:rsidR="008A1B8C">
        <w:t>), that ensure reasonable UE complexity, have not been captured in the specification</w:t>
      </w:r>
      <w:r w:rsidR="009A1BF2">
        <w:t xml:space="preserve"> TS 38.213 [2</w:t>
      </w:r>
      <w:r w:rsidR="00AA246F">
        <w:t>]</w:t>
      </w:r>
      <w:r w:rsidR="00AF59E7">
        <w:t>.</w:t>
      </w:r>
    </w:p>
    <w:p w14:paraId="0781D993" w14:textId="77777777" w:rsidR="009A1BF2" w:rsidRDefault="0055651A" w:rsidP="009A1BF2">
      <w:pPr>
        <w:jc w:val="both"/>
      </w:pPr>
      <w:r>
        <w:t>Based on discussion in RAN1#94-Bis</w:t>
      </w:r>
      <w:r w:rsidR="009A1BF2">
        <w:t xml:space="preserve"> and RAN1#95</w:t>
      </w:r>
      <w:r>
        <w:t xml:space="preserve">, there is an evident divergence among different companies </w:t>
      </w:r>
      <w:r w:rsidR="00AA246F">
        <w:t xml:space="preserve">in </w:t>
      </w:r>
      <w:r>
        <w:t>inte</w:t>
      </w:r>
      <w:r w:rsidR="00AF59E7">
        <w:t>rpretation of the current RAN1 and RAN2</w:t>
      </w:r>
      <w:r>
        <w:t xml:space="preserve"> specifications </w:t>
      </w:r>
      <w:r w:rsidR="00AA246F">
        <w:t>regarding</w:t>
      </w:r>
      <w:r>
        <w:t xml:space="preserve"> </w:t>
      </w:r>
      <w:r w:rsidR="00AA246F">
        <w:t xml:space="preserve">(i) </w:t>
      </w:r>
      <w:r>
        <w:t xml:space="preserve">the number of </w:t>
      </w:r>
      <w:r w:rsidR="00AA246F">
        <w:t xml:space="preserve">CL-PC </w:t>
      </w:r>
      <w:r>
        <w:t xml:space="preserve">processes, e.g., for the case of PUSCH, whether the UE maintains up to 2 </w:t>
      </w:r>
      <w:r w:rsidR="00AF59E7">
        <w:t>CL-PC</w:t>
      </w:r>
      <w:r>
        <w:t xml:space="preserve"> processes per serving cell or up to 2 </w:t>
      </w:r>
      <w:r w:rsidR="00AF59E7">
        <w:t xml:space="preserve">CL-PC processes </w:t>
      </w:r>
      <w:r>
        <w:t xml:space="preserve">per UL BWP (i.e., up to a total of 8 </w:t>
      </w:r>
      <w:r w:rsidR="00AF59E7">
        <w:t>CL-PC processes</w:t>
      </w:r>
      <w:r>
        <w:t xml:space="preserve"> </w:t>
      </w:r>
      <w:r w:rsidR="00AA246F">
        <w:t>for</w:t>
      </w:r>
      <w:r>
        <w:t xml:space="preserve"> </w:t>
      </w:r>
      <w:r w:rsidR="00AA246F">
        <w:t>a serving</w:t>
      </w:r>
      <w:r>
        <w:t xml:space="preserve"> cell</w:t>
      </w:r>
      <w:r w:rsidR="00AA246F">
        <w:t xml:space="preserve"> without SUL, and up to 16 CL-PC processes for a serving cell with SUL</w:t>
      </w:r>
      <w:r>
        <w:t xml:space="preserve">) and </w:t>
      </w:r>
      <w:r w:rsidR="00AA246F">
        <w:t xml:space="preserve">(ii) </w:t>
      </w:r>
      <w:r>
        <w:t xml:space="preserve">whether the UE resets the accumulated </w:t>
      </w:r>
      <w:r w:rsidR="00AF59E7">
        <w:t>CL-PC</w:t>
      </w:r>
      <w:r>
        <w:t xml:space="preserve"> processes after </w:t>
      </w:r>
      <w:r w:rsidR="0077299F">
        <w:t xml:space="preserve">UL </w:t>
      </w:r>
      <w:r>
        <w:t xml:space="preserve">BWP switching or </w:t>
      </w:r>
      <w:r w:rsidR="00AF59E7">
        <w:t xml:space="preserve">if the UE </w:t>
      </w:r>
      <w:r>
        <w:t>maintains those accumulations even after UL BWP switching and re-use</w:t>
      </w:r>
      <w:r w:rsidR="00AF59E7">
        <w:t>s/carries</w:t>
      </w:r>
      <w:r>
        <w:t xml:space="preserve">-over them when </w:t>
      </w:r>
      <w:r w:rsidR="00AF59E7">
        <w:t xml:space="preserve">eventually </w:t>
      </w:r>
      <w:r>
        <w:t xml:space="preserve">returning back to the old UL BWP after a </w:t>
      </w:r>
      <w:r w:rsidR="0020279D">
        <w:t>time gap</w:t>
      </w:r>
      <w:r>
        <w:t xml:space="preserve">. </w:t>
      </w:r>
    </w:p>
    <w:p w14:paraId="63DF5DA2" w14:textId="540F4DF2" w:rsidR="008A1B8C" w:rsidRDefault="00AF59E7" w:rsidP="009A1BF2">
      <w:pPr>
        <w:jc w:val="both"/>
      </w:pPr>
      <w:r>
        <w:lastRenderedPageBreak/>
        <w:t>In addition, the understanding of at least some companies of the R</w:t>
      </w:r>
      <w:r w:rsidR="00DC0167">
        <w:t>RC configuration in TS 38.331 [5</w:t>
      </w:r>
      <w:r>
        <w:t>] of CL-PC processes per UL BWP</w:t>
      </w:r>
      <w:r w:rsidR="00066589">
        <w:t xml:space="preserve"> (inspired by RAN1#92 agreement copied in Annex 1)</w:t>
      </w:r>
      <w:r>
        <w:t xml:space="preserve"> appears to </w:t>
      </w:r>
      <w:r w:rsidR="00077E14">
        <w:t xml:space="preserve">be </w:t>
      </w:r>
      <w:r>
        <w:t xml:space="preserve">that, e.g., for the case of PUSCH, the </w:t>
      </w:r>
      <w:r w:rsidR="00077E14">
        <w:t xml:space="preserve">parameter </w:t>
      </w:r>
      <w:r w:rsidRPr="00AF59E7">
        <w:rPr>
          <w:i/>
          <w:iCs/>
        </w:rPr>
        <w:t>twoPUSCH-PC-AdjustmentStates</w:t>
      </w:r>
      <w:r w:rsidR="00077E14">
        <w:t xml:space="preserve"> in</w:t>
      </w:r>
      <w:r>
        <w:t xml:space="preserve"> </w:t>
      </w:r>
      <w:r w:rsidR="00077E14">
        <w:t>each UL BWP defines one or two</w:t>
      </w:r>
      <w:r>
        <w:t xml:space="preserve"> </w:t>
      </w:r>
      <w:r w:rsidRPr="00066589">
        <w:rPr>
          <w:i/>
          <w:iCs/>
        </w:rPr>
        <w:t>distinct</w:t>
      </w:r>
      <w:r>
        <w:t xml:space="preserve"> </w:t>
      </w:r>
      <w:r w:rsidR="00077E14">
        <w:t xml:space="preserve">CL-PC </w:t>
      </w:r>
      <w:r>
        <w:t xml:space="preserve">processes, but this is an invalid interpretation: </w:t>
      </w:r>
      <w:r w:rsidR="002D37C9">
        <w:t>the parameter describes only the n</w:t>
      </w:r>
      <w:r w:rsidR="002D37C9" w:rsidRPr="002D37C9">
        <w:t>umber of PUSCH power control adjustment states maintained by the UE</w:t>
      </w:r>
      <w:r w:rsidR="002D37C9">
        <w:t xml:space="preserve"> for the UL BWP. It does not indicate </w:t>
      </w:r>
      <w:r w:rsidR="00077E14">
        <w:t xml:space="preserve">whether the CL-PC process configured for a first UL BWP </w:t>
      </w:r>
      <w:r w:rsidR="002F5381">
        <w:t xml:space="preserve">is </w:t>
      </w:r>
      <w:r w:rsidR="009A1BF2">
        <w:t xml:space="preserve">the </w:t>
      </w:r>
      <w:r w:rsidR="002F5381">
        <w:t>same or different than</w:t>
      </w:r>
      <w:r w:rsidR="00077E14">
        <w:t xml:space="preserve"> the CL-PC process configured for a second UL BWP</w:t>
      </w:r>
      <w:r w:rsidR="009A1BF2">
        <w:t>,</w:t>
      </w:r>
      <w:r w:rsidR="00077E14">
        <w:t xml:space="preserve"> </w:t>
      </w:r>
      <w:r w:rsidR="002F5381">
        <w:t xml:space="preserve">which </w:t>
      </w:r>
      <w:r w:rsidR="00077E14">
        <w:t xml:space="preserve">is </w:t>
      </w:r>
      <w:r w:rsidR="009A1BF2">
        <w:t xml:space="preserve">simply per </w:t>
      </w:r>
      <w:r w:rsidR="00077E14">
        <w:t>gNB configuration</w:t>
      </w:r>
      <w:r w:rsidR="0077299F">
        <w:t>/</w:t>
      </w:r>
      <w:r w:rsidR="0020279D">
        <w:t>implementation</w:t>
      </w:r>
      <w:r w:rsidR="002F5381">
        <w:t>.</w:t>
      </w:r>
      <w:r w:rsidR="009A1BF2">
        <w:t xml:space="preserve"> RAN1 </w:t>
      </w:r>
      <w:r w:rsidR="00077E14">
        <w:t xml:space="preserve">specification </w:t>
      </w:r>
      <w:r w:rsidR="002F5381">
        <w:t xml:space="preserve">needs </w:t>
      </w:r>
      <w:r w:rsidR="00077E14">
        <w:t xml:space="preserve">to ensure reasonable UE complexity, </w:t>
      </w:r>
      <w:r w:rsidR="002F5381">
        <w:t>and capture the</w:t>
      </w:r>
      <w:r w:rsidR="00077E14">
        <w:t xml:space="preserve"> </w:t>
      </w:r>
      <w:r w:rsidR="002F5381">
        <w:t>agreement of</w:t>
      </w:r>
      <w:r w:rsidR="00077E14">
        <w:t xml:space="preserve"> 2</w:t>
      </w:r>
      <w:r w:rsidR="009A1BF2">
        <w:t>/3</w:t>
      </w:r>
      <w:r w:rsidR="00077E14">
        <w:t xml:space="preserve"> CL-PC processes per serving cell. (In a similar example, </w:t>
      </w:r>
      <w:r w:rsidR="0077299F">
        <w:t xml:space="preserve">RRC </w:t>
      </w:r>
      <w:r w:rsidR="00077E14">
        <w:t>configuration of up to 4 PUSCH pathloss references per UL BWP</w:t>
      </w:r>
      <w:r w:rsidR="0077299F">
        <w:t xml:space="preserve"> does not imply that, the PUSCH pathloss references configured for a first UL BWP are necessarily distinct from those configured for a second UL BWP; in fact, they can all be the same.)</w:t>
      </w:r>
    </w:p>
    <w:p w14:paraId="007E05FB" w14:textId="7D0E902E" w:rsidR="0071311F" w:rsidRDefault="0071311F" w:rsidP="0071311F">
      <w:pPr>
        <w:pStyle w:val="maintext"/>
        <w:snapToGrid w:val="0"/>
        <w:spacing w:beforeLines="50" w:before="120" w:after="0" w:line="240" w:lineRule="auto"/>
        <w:ind w:firstLineChars="0" w:firstLine="0"/>
      </w:pPr>
      <w:r>
        <w:t>The following figure can help clarify the issue.</w:t>
      </w:r>
    </w:p>
    <w:p w14:paraId="7DB82A0C" w14:textId="7CE4017D" w:rsidR="0071311F" w:rsidRDefault="0071311F" w:rsidP="0071311F">
      <w:pPr>
        <w:pStyle w:val="maintext"/>
        <w:snapToGrid w:val="0"/>
        <w:spacing w:beforeLines="50" w:before="120" w:after="0" w:line="240" w:lineRule="auto"/>
        <w:ind w:firstLineChars="0" w:firstLine="0"/>
        <w:jc w:val="center"/>
        <w:rPr>
          <w:lang w:val="en-US"/>
        </w:rPr>
      </w:pPr>
      <w:r w:rsidRPr="009928E2">
        <w:rPr>
          <w:noProof/>
          <w:lang w:val="en-US" w:eastAsia="en-US"/>
        </w:rPr>
        <w:drawing>
          <wp:inline distT="0" distB="0" distL="0" distR="0" wp14:anchorId="6A7B31FF" wp14:editId="729759DB">
            <wp:extent cx="4059986" cy="12464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76902" cy="1251607"/>
                    </a:xfrm>
                    <a:prstGeom prst="rect">
                      <a:avLst/>
                    </a:prstGeom>
                    <a:noFill/>
                    <a:ln>
                      <a:noFill/>
                    </a:ln>
                  </pic:spPr>
                </pic:pic>
              </a:graphicData>
            </a:graphic>
          </wp:inline>
        </w:drawing>
      </w:r>
    </w:p>
    <w:p w14:paraId="4AC817E4" w14:textId="77777777" w:rsidR="0071311F" w:rsidRDefault="0071311F" w:rsidP="0071311F">
      <w:pPr>
        <w:pStyle w:val="maintext"/>
        <w:snapToGrid w:val="0"/>
        <w:spacing w:beforeLines="50" w:before="120" w:after="0" w:line="240" w:lineRule="auto"/>
        <w:ind w:firstLineChars="0" w:firstLine="0"/>
        <w:rPr>
          <w:lang w:val="en-US"/>
        </w:rPr>
      </w:pPr>
    </w:p>
    <w:p w14:paraId="1D321396" w14:textId="521A01E9" w:rsidR="0071311F" w:rsidRDefault="0071311F" w:rsidP="0071311F">
      <w:pPr>
        <w:pStyle w:val="maintext"/>
        <w:snapToGrid w:val="0"/>
        <w:spacing w:beforeLines="50" w:before="120" w:after="0" w:line="240" w:lineRule="auto"/>
        <w:ind w:firstLineChars="0" w:firstLine="0"/>
        <w:rPr>
          <w:lang w:val="en-US"/>
        </w:rPr>
      </w:pPr>
      <w:r>
        <w:rPr>
          <w:lang w:val="en-US"/>
        </w:rPr>
        <w:t>To calculate CL-PC accumulation for transmission occasion [</w:t>
      </w:r>
      <w:r w:rsidRPr="0071311F">
        <w:rPr>
          <w:i/>
          <w:iCs/>
          <w:lang w:val="en-US"/>
        </w:rPr>
        <w:t>i</w:t>
      </w:r>
      <w:r>
        <w:rPr>
          <w:lang w:val="en-US"/>
        </w:rPr>
        <w:t>] on UL-BWP-1:</w:t>
      </w:r>
    </w:p>
    <w:p w14:paraId="25261EDC" w14:textId="3D0821AE" w:rsidR="0071311F" w:rsidRDefault="0071311F" w:rsidP="0071311F">
      <w:pPr>
        <w:pStyle w:val="maintext"/>
        <w:numPr>
          <w:ilvl w:val="0"/>
          <w:numId w:val="21"/>
        </w:numPr>
        <w:snapToGrid w:val="0"/>
        <w:spacing w:beforeLines="50" w:before="120" w:after="0" w:line="240" w:lineRule="auto"/>
        <w:ind w:firstLineChars="0"/>
        <w:rPr>
          <w:lang w:val="en-US"/>
        </w:rPr>
      </w:pPr>
      <w:r w:rsidRPr="00110CEB">
        <w:rPr>
          <w:b/>
          <w:bCs/>
          <w:lang w:val="en-US"/>
        </w:rPr>
        <w:t>Per current spec</w:t>
      </w:r>
      <w:r>
        <w:rPr>
          <w:lang w:val="en-US"/>
        </w:rPr>
        <w:t>, use CL-PC information from transmission occasion (</w:t>
      </w:r>
      <w:r w:rsidRPr="0071311F">
        <w:rPr>
          <w:i/>
          <w:iCs/>
          <w:lang w:val="en-US"/>
        </w:rPr>
        <w:t>i-i0</w:t>
      </w:r>
      <w:r>
        <w:rPr>
          <w:lang w:val="en-US"/>
        </w:rPr>
        <w:t xml:space="preserve">) on UL-BWP-1, which would mean maintaining separate CL-PC even after BWP switching, so a total of up to [2 SUL] * [4 BWP] * [2 CL-PC per BWP per uplink] = 16 CL-PC per serving cell for PUSCH/PUCCH (and up to 3*4*2 = 24 CL-PC per serving cell for SRS) need be maintained at the UE. </w:t>
      </w:r>
    </w:p>
    <w:p w14:paraId="427AAEB2" w14:textId="77777777" w:rsidR="0071311F" w:rsidRDefault="0071311F" w:rsidP="0071311F">
      <w:pPr>
        <w:pStyle w:val="B3"/>
      </w:pPr>
      <w:r>
        <w:rPr>
          <w:lang w:val="en-US"/>
        </w:rPr>
        <w:t xml:space="preserve"> “</w:t>
      </w:r>
      <w:r w:rsidRPr="008E3463">
        <w:rPr>
          <w:position w:val="-24"/>
        </w:rPr>
        <w:object w:dxaOrig="1660" w:dyaOrig="600" w14:anchorId="133A0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31pt" o:ole="">
            <v:imagedata r:id="rId8" o:title=""/>
          </v:shape>
          <o:OLEObject Type="Embed" ProgID="Equation.3" ShapeID="_x0000_i1025" DrawAspect="Content" ObjectID="_1611792735" r:id="rId9"/>
        </w:object>
      </w:r>
      <w:r>
        <w:rPr>
          <w:noProof/>
        </w:rPr>
        <w:t xml:space="preserve"> is a sum of TPC command values in a set </w:t>
      </w:r>
      <w:r w:rsidRPr="00706978">
        <w:rPr>
          <w:position w:val="-10"/>
        </w:rPr>
        <w:object w:dxaOrig="260" w:dyaOrig="300" w14:anchorId="33BDA043">
          <v:shape id="_x0000_i1026" type="#_x0000_t75" style="width:12pt;height:13.5pt" o:ole="">
            <v:imagedata r:id="rId10" o:title=""/>
          </v:shape>
          <o:OLEObject Type="Embed" ProgID="Equation.3" ShapeID="_x0000_i1026" DrawAspect="Content" ObjectID="_1611792736" r:id="rId11"/>
        </w:object>
      </w:r>
      <w:r>
        <w:t xml:space="preserve"> </w:t>
      </w:r>
      <w:r>
        <w:rPr>
          <w:noProof/>
        </w:rPr>
        <w:t xml:space="preserve">of TPC command values with cardinality </w:t>
      </w:r>
      <w:r w:rsidRPr="00E16950">
        <w:rPr>
          <w:position w:val="-10"/>
        </w:rPr>
        <w:object w:dxaOrig="499" w:dyaOrig="300" w14:anchorId="0CB9F340">
          <v:shape id="_x0000_i1027" type="#_x0000_t75" style="width:24pt;height:13.5pt" o:ole="">
            <v:imagedata r:id="rId12" o:title=""/>
          </v:shape>
          <o:OLEObject Type="Embed" ProgID="Equation.3" ShapeID="_x0000_i1027" DrawAspect="Content" ObjectID="_1611792737" r:id="rId13"/>
        </w:object>
      </w:r>
      <w:r>
        <w:t xml:space="preserve"> </w:t>
      </w:r>
      <w:r>
        <w:rPr>
          <w:noProof/>
        </w:rPr>
        <w:t xml:space="preserve">that the UE receives </w:t>
      </w:r>
      <w:r>
        <w:t xml:space="preserve">between </w:t>
      </w:r>
      <w:r w:rsidRPr="00B73005">
        <w:rPr>
          <w:position w:val="-10"/>
        </w:rPr>
        <w:object w:dxaOrig="1380" w:dyaOrig="300" w14:anchorId="54B5879C">
          <v:shape id="_x0000_i1028" type="#_x0000_t75" style="width:70pt;height:16pt" o:ole="">
            <v:imagedata r:id="rId14" o:title=""/>
          </v:shape>
          <o:OLEObject Type="Embed" ProgID="Equation.3" ShapeID="_x0000_i1028" DrawAspect="Content" ObjectID="_1611792738" r:id="rId15"/>
        </w:object>
      </w:r>
      <w:r>
        <w:t xml:space="preserve"> symbols before PUSCH transmission occasion </w:t>
      </w:r>
      <w:r w:rsidRPr="004F4171">
        <w:rPr>
          <w:position w:val="-10"/>
        </w:rPr>
        <w:object w:dxaOrig="420" w:dyaOrig="300" w14:anchorId="53204FB3">
          <v:shape id="_x0000_i1029" type="#_x0000_t75" style="width:22pt;height:16pt" o:ole="">
            <v:imagedata r:id="rId16" o:title=""/>
          </v:shape>
          <o:OLEObject Type="Embed" ProgID="Equation.3" ShapeID="_x0000_i1029" DrawAspect="Content" ObjectID="_1611792739" r:id="rId17"/>
        </w:object>
      </w:r>
      <w:r>
        <w:t xml:space="preserve"> and</w:t>
      </w:r>
      <w:r w:rsidRPr="00B916EC">
        <w:t xml:space="preserve"> </w:t>
      </w:r>
      <w:r w:rsidRPr="00B73005">
        <w:rPr>
          <w:position w:val="-10"/>
        </w:rPr>
        <w:object w:dxaOrig="840" w:dyaOrig="300" w14:anchorId="199E72AD">
          <v:shape id="_x0000_i1030" type="#_x0000_t75" style="width:43pt;height:16pt" o:ole="">
            <v:imagedata r:id="rId18" o:title=""/>
          </v:shape>
          <o:OLEObject Type="Embed" ProgID="Equation.3" ShapeID="_x0000_i1030" DrawAspect="Content" ObjectID="_1611792740" r:id="rId19"/>
        </w:object>
      </w:r>
      <w:r>
        <w:t xml:space="preserve"> symbols before PUSCH transmission occasion </w:t>
      </w:r>
      <w:r w:rsidRPr="00EF2AD1">
        <w:rPr>
          <w:position w:val="-6"/>
        </w:rPr>
        <w:object w:dxaOrig="139" w:dyaOrig="240" w14:anchorId="6EA218DB">
          <v:shape id="_x0000_i1031" type="#_x0000_t75" style="width:7pt;height:12pt" o:ole="">
            <v:imagedata r:id="rId20" o:title=""/>
          </v:shape>
          <o:OLEObject Type="Embed" ProgID="Equation.3" ShapeID="_x0000_i1031" DrawAspect="Content" ObjectID="_1611792741" r:id="rId21"/>
        </w:object>
      </w:r>
      <w:r>
        <w:t xml:space="preserve"> </w:t>
      </w:r>
      <w:r w:rsidRPr="00110CEB">
        <w:rPr>
          <w:highlight w:val="yellow"/>
        </w:rPr>
        <w:t xml:space="preserve">on active </w:t>
      </w:r>
      <w:r w:rsidRPr="00110CEB">
        <w:rPr>
          <w:highlight w:val="yellow"/>
          <w:lang w:val="en-US"/>
        </w:rPr>
        <w:t xml:space="preserve">UL BWP </w:t>
      </w:r>
      <w:r w:rsidRPr="00110CEB">
        <w:rPr>
          <w:iCs/>
          <w:position w:val="-6"/>
          <w:highlight w:val="yellow"/>
        </w:rPr>
        <w:object w:dxaOrig="180" w:dyaOrig="260" w14:anchorId="5BA08ABC">
          <v:shape id="_x0000_i1032" type="#_x0000_t75" style="width:9pt;height:13pt" o:ole="">
            <v:imagedata r:id="rId22" o:title=""/>
          </v:shape>
          <o:OLEObject Type="Embed" ProgID="Equation.3" ShapeID="_x0000_i1032" DrawAspect="Content" ObjectID="_1611792742" r:id="rId23"/>
        </w:object>
      </w:r>
      <w:r w:rsidRPr="00110CEB">
        <w:rPr>
          <w:iCs/>
          <w:highlight w:val="yellow"/>
          <w:lang w:val="en-US"/>
        </w:rPr>
        <w:t xml:space="preserve"> </w:t>
      </w:r>
      <w:r w:rsidRPr="00110CEB">
        <w:rPr>
          <w:highlight w:val="yellow"/>
          <w:lang w:val="en-US"/>
        </w:rPr>
        <w:t xml:space="preserve">of carrier </w:t>
      </w:r>
      <w:r w:rsidRPr="00110CEB">
        <w:rPr>
          <w:iCs/>
          <w:position w:val="-10"/>
          <w:highlight w:val="yellow"/>
        </w:rPr>
        <w:object w:dxaOrig="220" w:dyaOrig="300" w14:anchorId="38F72DD5">
          <v:shape id="_x0000_i1033" type="#_x0000_t75" style="width:11pt;height:16.5pt" o:ole="">
            <v:imagedata r:id="rId24" o:title=""/>
          </v:shape>
          <o:OLEObject Type="Embed" ProgID="Equation.3" ShapeID="_x0000_i1033" DrawAspect="Content" ObjectID="_1611792743" r:id="rId25"/>
        </w:object>
      </w:r>
      <w:r w:rsidRPr="00110CEB">
        <w:rPr>
          <w:iCs/>
          <w:highlight w:val="yellow"/>
          <w:lang w:val="en-US"/>
        </w:rPr>
        <w:t xml:space="preserve"> of</w:t>
      </w:r>
      <w:r w:rsidRPr="00110CEB">
        <w:rPr>
          <w:highlight w:val="yellow"/>
        </w:rPr>
        <w:t xml:space="preserve"> serving cell </w:t>
      </w:r>
      <w:r w:rsidRPr="00110CEB">
        <w:rPr>
          <w:position w:val="-6"/>
          <w:highlight w:val="yellow"/>
        </w:rPr>
        <w:object w:dxaOrig="160" w:dyaOrig="200" w14:anchorId="7DA60E8E">
          <v:shape id="_x0000_i1034" type="#_x0000_t75" style="width:9pt;height:11pt" o:ole="">
            <v:imagedata r:id="rId26" o:title=""/>
          </v:shape>
          <o:OLEObject Type="Embed" ProgID="Equation.3" ShapeID="_x0000_i1034" DrawAspect="Content" ObjectID="_1611792744" r:id="rId27"/>
        </w:object>
      </w:r>
      <w:r>
        <w:t xml:space="preserve"> for PUSCH power control adjustment state </w:t>
      </w:r>
      <w:r w:rsidRPr="00D77E65">
        <w:rPr>
          <w:position w:val="-6"/>
        </w:rPr>
        <w:object w:dxaOrig="139" w:dyaOrig="240" w14:anchorId="6689570B">
          <v:shape id="_x0000_i1035" type="#_x0000_t75" style="width:7pt;height:12pt" o:ole="">
            <v:imagedata r:id="rId28" o:title=""/>
          </v:shape>
          <o:OLEObject Type="Embed" ProgID="Equation.3" ShapeID="_x0000_i1035" DrawAspect="Content" ObjectID="_1611792745" r:id="rId29"/>
        </w:object>
      </w:r>
      <w:r>
        <w:t xml:space="preserve">, where </w:t>
      </w:r>
      <w:r w:rsidRPr="004F4171">
        <w:rPr>
          <w:position w:val="-10"/>
        </w:rPr>
        <w:object w:dxaOrig="499" w:dyaOrig="300" w14:anchorId="3DDD2BC5">
          <v:shape id="_x0000_i1036" type="#_x0000_t75" style="width:25pt;height:16pt" o:ole="">
            <v:imagedata r:id="rId30" o:title=""/>
          </v:shape>
          <o:OLEObject Type="Embed" ProgID="Equation.3" ShapeID="_x0000_i1036" DrawAspect="Content" ObjectID="_1611792746" r:id="rId31"/>
        </w:object>
      </w:r>
      <w:r>
        <w:t xml:space="preserve"> is the smallest integer for which </w:t>
      </w:r>
      <w:r w:rsidRPr="00B73005">
        <w:rPr>
          <w:position w:val="-10"/>
        </w:rPr>
        <w:object w:dxaOrig="1140" w:dyaOrig="300" w14:anchorId="68E4F82F">
          <v:shape id="_x0000_i1037" type="#_x0000_t75" style="width:58pt;height:16pt" o:ole="">
            <v:imagedata r:id="rId32" o:title=""/>
          </v:shape>
          <o:OLEObject Type="Embed" ProgID="Equation.3" ShapeID="_x0000_i1037" DrawAspect="Content" ObjectID="_1611792747" r:id="rId33"/>
        </w:object>
      </w:r>
      <w:r>
        <w:t xml:space="preserve"> symbols before PUSCH transmission occasion </w:t>
      </w:r>
      <w:r w:rsidRPr="004F4171">
        <w:rPr>
          <w:position w:val="-10"/>
        </w:rPr>
        <w:object w:dxaOrig="420" w:dyaOrig="300" w14:anchorId="33121830">
          <v:shape id="_x0000_i1038" type="#_x0000_t75" style="width:22pt;height:16pt" o:ole="">
            <v:imagedata r:id="rId34" o:title=""/>
          </v:shape>
          <o:OLEObject Type="Embed" ProgID="Equation.3" ShapeID="_x0000_i1038" DrawAspect="Content" ObjectID="_1611792748" r:id="rId35"/>
        </w:object>
      </w:r>
      <w:r>
        <w:t xml:space="preserve"> is earlier than </w:t>
      </w:r>
      <w:r w:rsidRPr="00B73005">
        <w:rPr>
          <w:position w:val="-10"/>
        </w:rPr>
        <w:object w:dxaOrig="840" w:dyaOrig="300" w14:anchorId="5836BF9B">
          <v:shape id="_x0000_i1039" type="#_x0000_t75" style="width:43pt;height:16pt" o:ole="">
            <v:imagedata r:id="rId18" o:title=""/>
          </v:shape>
          <o:OLEObject Type="Embed" ProgID="Equation.3" ShapeID="_x0000_i1039" DrawAspect="Content" ObjectID="_1611792749" r:id="rId36"/>
        </w:object>
      </w:r>
      <w:r>
        <w:t xml:space="preserve"> symbols before PUSCH transmission occasion </w:t>
      </w:r>
      <w:r w:rsidRPr="00EF2AD1">
        <w:rPr>
          <w:position w:val="-6"/>
        </w:rPr>
        <w:object w:dxaOrig="139" w:dyaOrig="240" w14:anchorId="476172CD">
          <v:shape id="_x0000_i1040" type="#_x0000_t75" style="width:7pt;height:12pt" o:ole="">
            <v:imagedata r:id="rId20" o:title=""/>
          </v:shape>
          <o:OLEObject Type="Embed" ProgID="Equation.3" ShapeID="_x0000_i1040" DrawAspect="Content" ObjectID="_1611792750" r:id="rId37"/>
        </w:object>
      </w:r>
      <w:r>
        <w:t>”</w:t>
      </w:r>
    </w:p>
    <w:p w14:paraId="07416323" w14:textId="35879F58" w:rsidR="0071311F" w:rsidRPr="00ED22EB" w:rsidRDefault="0071311F" w:rsidP="00ED22EB">
      <w:pPr>
        <w:pStyle w:val="ListParagraph"/>
        <w:numPr>
          <w:ilvl w:val="0"/>
          <w:numId w:val="21"/>
        </w:numPr>
        <w:jc w:val="both"/>
        <w:rPr>
          <w:sz w:val="20"/>
          <w:szCs w:val="20"/>
        </w:rPr>
      </w:pPr>
      <w:r w:rsidRPr="00ED22EB">
        <w:rPr>
          <w:b/>
          <w:bCs/>
          <w:sz w:val="20"/>
          <w:szCs w:val="20"/>
          <w:lang w:val="en-US"/>
        </w:rPr>
        <w:t>Per RAN1 agreements</w:t>
      </w:r>
      <w:r w:rsidRPr="00ED22EB">
        <w:rPr>
          <w:sz w:val="20"/>
          <w:szCs w:val="20"/>
          <w:lang w:val="en-US"/>
        </w:rPr>
        <w:t>: use CL-PC information from transmission occasion (</w:t>
      </w:r>
      <w:r w:rsidRPr="00ED22EB">
        <w:rPr>
          <w:i/>
          <w:iCs/>
          <w:sz w:val="20"/>
          <w:szCs w:val="20"/>
          <w:lang w:val="en-US"/>
        </w:rPr>
        <w:t>i-i0</w:t>
      </w:r>
      <w:r w:rsidRPr="00ED22EB">
        <w:rPr>
          <w:sz w:val="20"/>
          <w:szCs w:val="20"/>
          <w:lang w:val="en-US"/>
        </w:rPr>
        <w:t>) on UL-BWP-2, which would mean maintaining only 2 CL-PC for PUSCH/PUCCH (3 CL-PC for SRS) per serving cell even after UL BWP switching. This is per RAN1 agreements in RAN1#90-Bis and RAN1#91 in the Annex, and needs to be captured.</w:t>
      </w:r>
    </w:p>
    <w:p w14:paraId="5A7C45E0" w14:textId="1B1DC848" w:rsidR="00D42DDC" w:rsidRDefault="009A1BF2" w:rsidP="0077299F">
      <w:pPr>
        <w:jc w:val="both"/>
        <w:rPr>
          <w:i/>
        </w:rPr>
      </w:pPr>
      <w:r>
        <w:rPr>
          <w:b/>
          <w:i/>
          <w:u w:val="single"/>
        </w:rPr>
        <w:t>Proposal</w:t>
      </w:r>
      <w:r w:rsidR="008A1B8C" w:rsidRPr="00E1774C">
        <w:rPr>
          <w:i/>
          <w:u w:val="single"/>
        </w:rPr>
        <w:t>:</w:t>
      </w:r>
      <w:r w:rsidR="008A1B8C">
        <w:rPr>
          <w:i/>
        </w:rPr>
        <w:t xml:space="preserve"> Specification should capture </w:t>
      </w:r>
      <w:r w:rsidR="0077299F">
        <w:rPr>
          <w:i/>
        </w:rPr>
        <w:t>RAN1</w:t>
      </w:r>
      <w:r w:rsidR="008A1B8C">
        <w:rPr>
          <w:i/>
        </w:rPr>
        <w:t xml:space="preserve"> agreements on the </w:t>
      </w:r>
      <w:r w:rsidR="0039791F">
        <w:rPr>
          <w:i/>
        </w:rPr>
        <w:t xml:space="preserve">number of </w:t>
      </w:r>
      <w:r w:rsidR="008A1B8C">
        <w:rPr>
          <w:i/>
        </w:rPr>
        <w:t xml:space="preserve">closed-loop </w:t>
      </w:r>
      <w:r w:rsidR="0039791F">
        <w:rPr>
          <w:i/>
        </w:rPr>
        <w:t xml:space="preserve">PC </w:t>
      </w:r>
      <w:r w:rsidR="008A1B8C">
        <w:rPr>
          <w:i/>
        </w:rPr>
        <w:t>processes maintained at the physical layer.</w:t>
      </w:r>
      <w:r w:rsidR="00A61C3C">
        <w:rPr>
          <w:i/>
        </w:rPr>
        <w:t xml:space="preserve"> </w:t>
      </w:r>
      <w:r w:rsidR="009D4DC8">
        <w:rPr>
          <w:i/>
        </w:rPr>
        <w:t>P</w:t>
      </w:r>
      <w:r w:rsidR="00EA2984">
        <w:rPr>
          <w:i/>
        </w:rPr>
        <w:t>roposals are</w:t>
      </w:r>
      <w:r w:rsidR="00D42DDC" w:rsidRPr="000D61CF">
        <w:rPr>
          <w:i/>
        </w:rPr>
        <w:t xml:space="preserve"> provided in </w:t>
      </w:r>
      <w:r w:rsidR="00A308D2">
        <w:rPr>
          <w:i/>
        </w:rPr>
        <w:t xml:space="preserve">the </w:t>
      </w:r>
      <w:r w:rsidR="0077299F">
        <w:rPr>
          <w:i/>
        </w:rPr>
        <w:t>accompanying draft CR</w:t>
      </w:r>
      <w:r w:rsidR="00D42DDC" w:rsidRPr="000D61CF">
        <w:rPr>
          <w:i/>
        </w:rPr>
        <w:t>.</w:t>
      </w:r>
    </w:p>
    <w:p w14:paraId="2BBBB0CC" w14:textId="68507F71"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26A86AFF" w:rsidR="009A0B47" w:rsidRDefault="007E5B46" w:rsidP="0071311F">
      <w:pPr>
        <w:jc w:val="both"/>
        <w:rPr>
          <w:lang w:eastAsia="ja-JP"/>
        </w:rPr>
      </w:pPr>
      <w:r>
        <w:t xml:space="preserve">In summary, </w:t>
      </w:r>
      <w:r>
        <w:rPr>
          <w:lang w:eastAsia="ja-JP"/>
        </w:rPr>
        <w:t xml:space="preserve">we propose the following for </w:t>
      </w:r>
      <w:r w:rsidR="0071311F">
        <w:rPr>
          <w:lang w:eastAsia="ja-JP"/>
        </w:rPr>
        <w:t>the number of CL-PC processes maintained at the UE and the update of CL-PC upon UL BWP switching</w:t>
      </w:r>
      <w:r>
        <w:rPr>
          <w:lang w:eastAsia="ja-JP"/>
        </w:rPr>
        <w:t>:</w:t>
      </w:r>
    </w:p>
    <w:p w14:paraId="771261C8" w14:textId="3370D09F" w:rsidR="006F6ACC" w:rsidRDefault="009A1BF2" w:rsidP="006F6ACC">
      <w:pPr>
        <w:jc w:val="both"/>
        <w:rPr>
          <w:i/>
        </w:rPr>
      </w:pPr>
      <w:r>
        <w:rPr>
          <w:b/>
          <w:i/>
          <w:u w:val="single"/>
        </w:rPr>
        <w:t>Proposal</w:t>
      </w:r>
      <w:r w:rsidR="006F6ACC" w:rsidRPr="00E1774C">
        <w:rPr>
          <w:i/>
          <w:u w:val="single"/>
        </w:rPr>
        <w:t>:</w:t>
      </w:r>
      <w:r w:rsidR="006F6ACC">
        <w:rPr>
          <w:i/>
        </w:rPr>
        <w:t xml:space="preserve"> Specification should capture RAN1 agreements on the number of closed-loop PC processes maintain</w:t>
      </w:r>
      <w:r w:rsidR="009D4DC8">
        <w:rPr>
          <w:i/>
        </w:rPr>
        <w:t>ed at the physical layer. P</w:t>
      </w:r>
      <w:r w:rsidR="006F6ACC">
        <w:rPr>
          <w:i/>
        </w:rPr>
        <w:t>roposals are</w:t>
      </w:r>
      <w:r w:rsidR="006F6ACC" w:rsidRPr="000D61CF">
        <w:rPr>
          <w:i/>
        </w:rPr>
        <w:t xml:space="preserve"> provided in </w:t>
      </w:r>
      <w:r w:rsidR="006F6ACC">
        <w:rPr>
          <w:i/>
        </w:rPr>
        <w:t>the accompanying draft CR</w:t>
      </w:r>
      <w:r w:rsidR="006F6ACC" w:rsidRPr="000D61CF">
        <w:rPr>
          <w:i/>
        </w:rPr>
        <w:t>.</w:t>
      </w: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lastRenderedPageBreak/>
        <w:t>References</w:t>
      </w:r>
    </w:p>
    <w:p w14:paraId="0BAB4500" w14:textId="4D9CBE34" w:rsidR="0071311F" w:rsidRDefault="0071311F" w:rsidP="00144A02">
      <w:pPr>
        <w:numPr>
          <w:ilvl w:val="0"/>
          <w:numId w:val="2"/>
        </w:numPr>
        <w:jc w:val="both"/>
        <w:rPr>
          <w:lang w:bidi="en-US"/>
        </w:rPr>
      </w:pPr>
      <w:r>
        <w:rPr>
          <w:rFonts w:eastAsia="MS Mincho"/>
          <w:lang w:val="en-US" w:eastAsia="ja-JP"/>
        </w:rPr>
        <w:t>R1-1902841, “</w:t>
      </w:r>
      <w:r w:rsidR="00144A02">
        <w:rPr>
          <w:rFonts w:eastAsia="MS Mincho"/>
          <w:lang w:val="en-US" w:eastAsia="ja-JP"/>
        </w:rPr>
        <w:t>D</w:t>
      </w:r>
      <w:r w:rsidR="00144A02" w:rsidRPr="00144A02">
        <w:rPr>
          <w:rFonts w:eastAsia="MS Mincho"/>
          <w:lang w:val="en-US" w:eastAsia="ja-JP"/>
        </w:rPr>
        <w:t>raft CR on the number of closed-loop PC processes</w:t>
      </w:r>
      <w:r w:rsidRPr="00144A02">
        <w:rPr>
          <w:rFonts w:eastAsia="MS Mincho"/>
          <w:lang w:val="en-US" w:eastAsia="ja-JP"/>
        </w:rPr>
        <w:t>”</w:t>
      </w:r>
      <w:r>
        <w:rPr>
          <w:rFonts w:eastAsia="MS Mincho"/>
          <w:lang w:val="en-US" w:eastAsia="ja-JP"/>
        </w:rPr>
        <w:t xml:space="preserve">, Motorola Mobility, Lenovo, </w:t>
      </w:r>
      <w:r>
        <w:rPr>
          <w:lang w:bidi="en-US"/>
        </w:rPr>
        <w:t>RAN1 #96, Athens, Greece, February 2019</w:t>
      </w:r>
      <w:r w:rsidRPr="004878D8">
        <w:rPr>
          <w:lang w:bidi="en-US"/>
        </w:rPr>
        <w:t>.</w:t>
      </w:r>
    </w:p>
    <w:p w14:paraId="29A442F6" w14:textId="12457669" w:rsidR="00471619" w:rsidRPr="00FB5ACA" w:rsidRDefault="00471619" w:rsidP="00DC0167">
      <w:pPr>
        <w:numPr>
          <w:ilvl w:val="0"/>
          <w:numId w:val="2"/>
        </w:numPr>
        <w:jc w:val="both"/>
        <w:rPr>
          <w:lang w:bidi="en-US"/>
        </w:rPr>
      </w:pPr>
      <w:r>
        <w:rPr>
          <w:lang w:bidi="en-US"/>
        </w:rPr>
        <w:t xml:space="preserve">TS 38.213, </w:t>
      </w:r>
      <w:r>
        <w:rPr>
          <w:bCs/>
        </w:rPr>
        <w:t>“</w:t>
      </w:r>
      <w:r w:rsidRPr="00982ECF">
        <w:rPr>
          <w:bCs/>
        </w:rPr>
        <w:t>NR</w:t>
      </w:r>
      <w:r>
        <w:rPr>
          <w:bCs/>
        </w:rPr>
        <w:t>,</w:t>
      </w:r>
      <w:r w:rsidRPr="00982ECF">
        <w:rPr>
          <w:bCs/>
        </w:rPr>
        <w:t xml:space="preserve"> Physical layer procedures for control</w:t>
      </w:r>
      <w:r w:rsidR="00DC0167">
        <w:rPr>
          <w:bCs/>
        </w:rPr>
        <w:t>”, Rel. 15, v15.4</w:t>
      </w:r>
      <w:r>
        <w:rPr>
          <w:bCs/>
        </w:rPr>
        <w:t xml:space="preserve">.0, </w:t>
      </w:r>
      <w:r w:rsidR="00DC0167">
        <w:rPr>
          <w:bCs/>
        </w:rPr>
        <w:t>December</w:t>
      </w:r>
      <w:r w:rsidR="00930753">
        <w:rPr>
          <w:bCs/>
        </w:rPr>
        <w:t xml:space="preserve"> </w:t>
      </w:r>
      <w:r>
        <w:rPr>
          <w:bCs/>
        </w:rPr>
        <w:t>2018.</w:t>
      </w:r>
    </w:p>
    <w:p w14:paraId="4DDA9302" w14:textId="77777777" w:rsidR="0071311F" w:rsidRDefault="0071311F" w:rsidP="0071311F">
      <w:pPr>
        <w:numPr>
          <w:ilvl w:val="0"/>
          <w:numId w:val="2"/>
        </w:numPr>
        <w:jc w:val="both"/>
        <w:rPr>
          <w:lang w:bidi="en-US"/>
        </w:rPr>
      </w:pPr>
      <w:r>
        <w:rPr>
          <w:lang w:bidi="en-US"/>
        </w:rPr>
        <w:t>“</w:t>
      </w:r>
      <w:r w:rsidRPr="003C7E08">
        <w:rPr>
          <w:lang w:bidi="en-US"/>
        </w:rPr>
        <w:t>RAN1 Chairman’s Notes</w:t>
      </w:r>
      <w:r>
        <w:rPr>
          <w:lang w:bidi="en-US"/>
        </w:rPr>
        <w:t>”, RAN1 #95, Spokane, USA, November 2018.</w:t>
      </w:r>
    </w:p>
    <w:p w14:paraId="47DB79A6" w14:textId="5928D67C" w:rsidR="0055651A" w:rsidRDefault="0055651A" w:rsidP="0071311F">
      <w:pPr>
        <w:numPr>
          <w:ilvl w:val="0"/>
          <w:numId w:val="2"/>
        </w:numPr>
        <w:jc w:val="both"/>
        <w:rPr>
          <w:lang w:bidi="en-US"/>
        </w:rPr>
      </w:pPr>
      <w:r>
        <w:rPr>
          <w:lang w:bidi="en-US"/>
        </w:rPr>
        <w:t>“</w:t>
      </w:r>
      <w:r w:rsidRPr="003C7E08">
        <w:rPr>
          <w:lang w:bidi="en-US"/>
        </w:rPr>
        <w:t>RAN1 Chairman’s Notes</w:t>
      </w:r>
      <w:r>
        <w:rPr>
          <w:lang w:bidi="en-US"/>
        </w:rPr>
        <w:t>”, RAN1 #94-Bis, Chengdu, P.R. China, October 2018.</w:t>
      </w:r>
    </w:p>
    <w:p w14:paraId="7AD65219" w14:textId="22FCA826" w:rsidR="003A2E14" w:rsidRPr="00CC6DC2" w:rsidRDefault="003A2E14" w:rsidP="0055651A">
      <w:pPr>
        <w:numPr>
          <w:ilvl w:val="0"/>
          <w:numId w:val="2"/>
        </w:numPr>
        <w:jc w:val="both"/>
        <w:rPr>
          <w:lang w:bidi="en-US"/>
        </w:rPr>
      </w:pPr>
      <w:r>
        <w:rPr>
          <w:lang w:bidi="en-US"/>
        </w:rPr>
        <w:t xml:space="preserve">TS 38.331, </w:t>
      </w:r>
      <w:r>
        <w:rPr>
          <w:bCs/>
        </w:rPr>
        <w:t>“</w:t>
      </w:r>
      <w:r w:rsidRPr="00982ECF">
        <w:rPr>
          <w:bCs/>
        </w:rPr>
        <w:t>NR</w:t>
      </w:r>
      <w:r>
        <w:rPr>
          <w:bCs/>
        </w:rPr>
        <w:t>,</w:t>
      </w:r>
      <w:r w:rsidRPr="00982ECF">
        <w:rPr>
          <w:bCs/>
        </w:rPr>
        <w:t xml:space="preserve"> </w:t>
      </w:r>
      <w:r w:rsidRPr="002F61CA">
        <w:rPr>
          <w:lang w:bidi="en-US"/>
        </w:rPr>
        <w:t>Radio Resource Control (RRC)</w:t>
      </w:r>
      <w:r>
        <w:rPr>
          <w:bCs/>
        </w:rPr>
        <w:t xml:space="preserve">”, Rel. </w:t>
      </w:r>
      <w:r w:rsidR="00CC6DC2">
        <w:rPr>
          <w:bCs/>
        </w:rPr>
        <w:t>15, v15.3</w:t>
      </w:r>
      <w:r>
        <w:rPr>
          <w:bCs/>
        </w:rPr>
        <w:t>.0</w:t>
      </w:r>
      <w:r w:rsidR="00880658">
        <w:rPr>
          <w:bCs/>
        </w:rPr>
        <w:t xml:space="preserve"> CR</w:t>
      </w:r>
      <w:r>
        <w:rPr>
          <w:bCs/>
        </w:rPr>
        <w:t xml:space="preserve">, </w:t>
      </w:r>
      <w:r w:rsidR="00880658">
        <w:rPr>
          <w:bCs/>
        </w:rPr>
        <w:t>October</w:t>
      </w:r>
      <w:r w:rsidR="00CC6DC2">
        <w:rPr>
          <w:bCs/>
        </w:rPr>
        <w:t xml:space="preserve"> </w:t>
      </w:r>
      <w:r>
        <w:rPr>
          <w:bCs/>
        </w:rPr>
        <w:t>2018.</w:t>
      </w:r>
    </w:p>
    <w:p w14:paraId="6DCD4552" w14:textId="05FAB27A" w:rsidR="003A2E14" w:rsidRDefault="003A2E14" w:rsidP="00C9085C">
      <w:pPr>
        <w:numPr>
          <w:ilvl w:val="0"/>
          <w:numId w:val="2"/>
        </w:numPr>
        <w:jc w:val="both"/>
        <w:rPr>
          <w:lang w:bidi="en-US"/>
        </w:rPr>
      </w:pPr>
      <w:r>
        <w:rPr>
          <w:lang w:bidi="en-US"/>
        </w:rPr>
        <w:t>“</w:t>
      </w:r>
      <w:r w:rsidRPr="003C7E08">
        <w:rPr>
          <w:lang w:bidi="en-US"/>
        </w:rPr>
        <w:t>RAN1 Chairman’s Notes</w:t>
      </w:r>
      <w:r>
        <w:rPr>
          <w:lang w:bidi="en-US"/>
        </w:rPr>
        <w:t xml:space="preserve">”, RAN1 #90-bis, </w:t>
      </w:r>
      <w:r w:rsidR="007C4BAB">
        <w:rPr>
          <w:lang w:bidi="en-US"/>
        </w:rPr>
        <w:t xml:space="preserve">Prague, Czech Republic, </w:t>
      </w:r>
      <w:r w:rsidR="00D25029">
        <w:rPr>
          <w:lang w:bidi="en-US"/>
        </w:rPr>
        <w:t>October</w:t>
      </w:r>
      <w:r w:rsidR="007C4BAB">
        <w:rPr>
          <w:lang w:bidi="en-US"/>
        </w:rPr>
        <w:t xml:space="preserve"> 2017.</w:t>
      </w:r>
    </w:p>
    <w:p w14:paraId="55CA1A31" w14:textId="6CC38163" w:rsidR="00D25029" w:rsidRDefault="00D25029" w:rsidP="005A50D3">
      <w:pPr>
        <w:numPr>
          <w:ilvl w:val="0"/>
          <w:numId w:val="2"/>
        </w:numPr>
        <w:jc w:val="both"/>
        <w:rPr>
          <w:lang w:bidi="en-US"/>
        </w:rPr>
      </w:pPr>
      <w:r>
        <w:rPr>
          <w:lang w:bidi="en-US"/>
        </w:rPr>
        <w:t>“</w:t>
      </w:r>
      <w:r w:rsidRPr="003C7E08">
        <w:rPr>
          <w:lang w:bidi="en-US"/>
        </w:rPr>
        <w:t>RAN1 Chairman’s Notes</w:t>
      </w:r>
      <w:r>
        <w:rPr>
          <w:lang w:bidi="en-US"/>
        </w:rPr>
        <w:t>”, RAN1 #91, Reno, USA, November/December 2017.</w:t>
      </w:r>
    </w:p>
    <w:p w14:paraId="50C2F21F" w14:textId="02824E42" w:rsidR="00EA2984" w:rsidRDefault="004878D8" w:rsidP="000926DB">
      <w:pPr>
        <w:numPr>
          <w:ilvl w:val="0"/>
          <w:numId w:val="2"/>
        </w:numPr>
        <w:jc w:val="both"/>
        <w:rPr>
          <w:lang w:bidi="en-US"/>
        </w:rPr>
      </w:pPr>
      <w:r w:rsidRPr="004878D8">
        <w:rPr>
          <w:lang w:bidi="en-US"/>
        </w:rPr>
        <w:t>“RAN1 Chairman’s Notes”, RAN1 #92, Athens, Greece, February 2018.</w:t>
      </w:r>
    </w:p>
    <w:p w14:paraId="643AE54B" w14:textId="646891A3" w:rsidR="008A1B8C" w:rsidRDefault="00CE1B47" w:rsidP="004162A4">
      <w:pPr>
        <w:pStyle w:val="Heading1"/>
        <w:tabs>
          <w:tab w:val="num" w:pos="0"/>
        </w:tabs>
        <w:ind w:left="0" w:firstLine="0"/>
        <w:jc w:val="both"/>
        <w:rPr>
          <w:rFonts w:eastAsia="MS Mincho"/>
          <w:lang w:eastAsia="ja-JP"/>
        </w:rPr>
      </w:pPr>
      <w:r>
        <w:rPr>
          <w:rFonts w:eastAsia="MS Mincho"/>
          <w:lang w:eastAsia="ja-JP"/>
        </w:rPr>
        <w:lastRenderedPageBreak/>
        <w:t>Annex – Previous Agreements</w:t>
      </w:r>
    </w:p>
    <w:p w14:paraId="77734D3B" w14:textId="067F4372" w:rsidR="004162A4" w:rsidRDefault="004162A4" w:rsidP="004162A4">
      <w:r w:rsidRPr="004162A4">
        <w:rPr>
          <w:b/>
          <w:bCs/>
          <w:lang w:eastAsia="ja-JP"/>
        </w:rPr>
        <w:t>For PUSCH</w:t>
      </w:r>
      <w:r>
        <w:rPr>
          <w:noProof/>
          <w:lang w:val="en-US"/>
        </w:rPr>
        <mc:AlternateContent>
          <mc:Choice Requires="wps">
            <w:drawing>
              <wp:inline distT="0" distB="0" distL="0" distR="0" wp14:anchorId="10E7EF0C" wp14:editId="6ECD43D7">
                <wp:extent cx="5943600" cy="7385957"/>
                <wp:effectExtent l="0" t="0" r="19050" b="2476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7385957"/>
                        </a:xfrm>
                        <a:prstGeom prst="rect">
                          <a:avLst/>
                        </a:prstGeom>
                        <a:solidFill>
                          <a:srgbClr val="FFFFFF"/>
                        </a:solidFill>
                        <a:ln w="9525">
                          <a:solidFill>
                            <a:srgbClr val="000000"/>
                          </a:solidFill>
                          <a:miter lim="800000"/>
                          <a:headEnd/>
                          <a:tailEnd/>
                        </a:ln>
                      </wps:spPr>
                      <wps:txbx>
                        <w:txbxContent>
                          <w:p w14:paraId="00BB4517" w14:textId="3CC70753" w:rsidR="004162A4" w:rsidRPr="00A77523" w:rsidRDefault="004162A4" w:rsidP="004162A4">
                            <w:pPr>
                              <w:rPr>
                                <w:b/>
                                <w:lang w:eastAsia="x-none"/>
                              </w:rPr>
                            </w:pPr>
                            <w:r w:rsidRPr="00A77523">
                              <w:rPr>
                                <w:b/>
                                <w:highlight w:val="green"/>
                                <w:lang w:eastAsia="x-none"/>
                              </w:rPr>
                              <w:t>Agreements:</w:t>
                            </w:r>
                            <w:r>
                              <w:rPr>
                                <w:b/>
                                <w:lang w:eastAsia="x-none"/>
                              </w:rPr>
                              <w:t xml:space="preserve"> (RAN1 #90-bis</w:t>
                            </w:r>
                            <w:r w:rsidR="00ED22EB">
                              <w:rPr>
                                <w:b/>
                                <w:lang w:eastAsia="x-none"/>
                              </w:rPr>
                              <w:t xml:space="preserve"> [6</w:t>
                            </w:r>
                            <w:r w:rsidR="004878D8">
                              <w:rPr>
                                <w:b/>
                                <w:lang w:eastAsia="x-none"/>
                              </w:rPr>
                              <w:t>]</w:t>
                            </w:r>
                            <w:r>
                              <w:rPr>
                                <w:b/>
                                <w:lang w:eastAsia="x-none"/>
                              </w:rPr>
                              <w:t>)</w:t>
                            </w:r>
                          </w:p>
                          <w:p w14:paraId="2B5645E5" w14:textId="77777777" w:rsidR="004162A4" w:rsidRPr="009129D8" w:rsidRDefault="004162A4" w:rsidP="004162A4">
                            <w:pPr>
                              <w:pStyle w:val="RAN1text"/>
                            </w:pPr>
                            <w:r w:rsidRPr="009129D8">
                              <w:t xml:space="preserve">For N closed-loop power control processes, i.e., fc(i,l), for NR PUSCH power control </w:t>
                            </w:r>
                            <w:r w:rsidRPr="00E5006F">
                              <w:rPr>
                                <w:highlight w:val="yellow"/>
                              </w:rPr>
                              <w:t>for serving cell c</w:t>
                            </w:r>
                            <w:r w:rsidRPr="009129D8">
                              <w:t>, the following working assumption is confirmed:</w:t>
                            </w:r>
                          </w:p>
                          <w:p w14:paraId="27C4210F" w14:textId="77777777" w:rsidR="004162A4" w:rsidRDefault="004162A4" w:rsidP="004162A4">
                            <w:pPr>
                              <w:pStyle w:val="RAN1bullet1"/>
                              <w:rPr>
                                <w:rFonts w:ascii="Times New Roman" w:hAnsi="Times New Roman"/>
                              </w:rPr>
                            </w:pPr>
                            <w:r w:rsidRPr="00E5006F">
                              <w:rPr>
                                <w:rFonts w:ascii="Times New Roman" w:hAnsi="Times New Roman"/>
                                <w:highlight w:val="yellow"/>
                              </w:rPr>
                              <w:t>N is up to 2</w:t>
                            </w:r>
                          </w:p>
                          <w:p w14:paraId="26AAC7AF" w14:textId="77777777" w:rsidR="004162A4" w:rsidRDefault="004162A4" w:rsidP="004162A4">
                            <w:pPr>
                              <w:rPr>
                                <w:b/>
                                <w:highlight w:val="green"/>
                                <w:lang w:eastAsia="x-none"/>
                              </w:rPr>
                            </w:pPr>
                          </w:p>
                          <w:p w14:paraId="43651E8B" w14:textId="1815D540" w:rsidR="004162A4" w:rsidRPr="005B3195" w:rsidRDefault="004162A4" w:rsidP="004162A4">
                            <w:pPr>
                              <w:rPr>
                                <w:b/>
                                <w:highlight w:val="green"/>
                                <w:lang w:eastAsia="x-none"/>
                              </w:rPr>
                            </w:pPr>
                            <w:r w:rsidRPr="005B3195">
                              <w:rPr>
                                <w:b/>
                                <w:highlight w:val="green"/>
                                <w:lang w:eastAsia="x-none"/>
                              </w:rPr>
                              <w:t>Agreement</w:t>
                            </w:r>
                            <w:r w:rsidRPr="0039791F">
                              <w:rPr>
                                <w:rFonts w:eastAsia="SimSun"/>
                                <w:b/>
                              </w:rPr>
                              <w:t xml:space="preserve"> </w:t>
                            </w:r>
                            <w:r>
                              <w:rPr>
                                <w:b/>
                                <w:lang w:eastAsia="x-none"/>
                              </w:rPr>
                              <w:t>(RAN1 #90-bis</w:t>
                            </w:r>
                            <w:r w:rsidR="00ED22EB">
                              <w:rPr>
                                <w:b/>
                                <w:lang w:eastAsia="x-none"/>
                              </w:rPr>
                              <w:t xml:space="preserve"> [6</w:t>
                            </w:r>
                            <w:r w:rsidR="004878D8">
                              <w:rPr>
                                <w:b/>
                                <w:lang w:eastAsia="x-none"/>
                              </w:rPr>
                              <w:t>]</w:t>
                            </w:r>
                            <w:r>
                              <w:rPr>
                                <w:b/>
                                <w:lang w:eastAsia="x-none"/>
                              </w:rPr>
                              <w:t>)</w:t>
                            </w:r>
                          </w:p>
                          <w:p w14:paraId="19518F18" w14:textId="77777777" w:rsidR="004162A4" w:rsidRDefault="004162A4" w:rsidP="004162A4">
                            <w:pPr>
                              <w:rPr>
                                <w:lang w:eastAsia="x-none"/>
                              </w:rPr>
                            </w:pPr>
                            <w:r>
                              <w:rPr>
                                <w:lang w:eastAsia="x-none"/>
                              </w:rPr>
                              <w:t>Support the following PUSCH power control in NR:</w:t>
                            </w:r>
                          </w:p>
                          <w:p w14:paraId="68EB41F7" w14:textId="77777777" w:rsidR="004162A4" w:rsidRDefault="004162A4" w:rsidP="004162A4">
                            <w:pPr>
                              <w:jc w:val="center"/>
                              <w:rPr>
                                <w:rFonts w:eastAsia="SimSun"/>
                              </w:rPr>
                            </w:pPr>
                            <w:r w:rsidRPr="00991BEA">
                              <w:rPr>
                                <w:position w:val="-34"/>
                              </w:rPr>
                              <w:object w:dxaOrig="7894" w:dyaOrig="814" w14:anchorId="6960D8AC">
                                <v:shape id="_x0000_i1042" type="#_x0000_t75" style="width:394.5pt;height:40.5pt" o:ole="" o:allowoverlap="f">
                                  <v:imagedata r:id="rId38" o:title=""/>
                                </v:shape>
                                <o:OLEObject Type="Embed" ProgID="Equation.DSMT4" ShapeID="_x0000_i1042" DrawAspect="Content" ObjectID="_1611792751" r:id="rId39"/>
                              </w:object>
                            </w:r>
                          </w:p>
                          <w:p w14:paraId="244E8E0E" w14:textId="77777777" w:rsidR="004162A4" w:rsidRPr="007A374C" w:rsidRDefault="004162A4" w:rsidP="004162A4">
                            <w:pPr>
                              <w:numPr>
                                <w:ilvl w:val="0"/>
                                <w:numId w:val="40"/>
                              </w:numPr>
                              <w:spacing w:after="0"/>
                              <w:rPr>
                                <w:rFonts w:eastAsia="SimSun"/>
                              </w:rPr>
                            </w:pPr>
                            <w:r w:rsidRPr="007A374C">
                              <w:rPr>
                                <w:rFonts w:eastAsia="SimSun" w:hint="eastAsia"/>
                              </w:rPr>
                              <w:t>For the pathloss measurement RS indication.</w:t>
                            </w:r>
                          </w:p>
                          <w:p w14:paraId="74AC6315" w14:textId="77777777" w:rsidR="004162A4" w:rsidRPr="007A374C" w:rsidRDefault="004162A4" w:rsidP="004162A4">
                            <w:pPr>
                              <w:numPr>
                                <w:ilvl w:val="1"/>
                                <w:numId w:val="40"/>
                              </w:numPr>
                              <w:spacing w:after="0"/>
                              <w:rPr>
                                <w:rFonts w:eastAsia="SimSun"/>
                              </w:rPr>
                            </w:pPr>
                            <w:r w:rsidRPr="007A374C">
                              <w:rPr>
                                <w:rFonts w:eastAsia="SimSun" w:hint="eastAsia"/>
                              </w:rPr>
                              <w:t xml:space="preserve">k is indicated by beam indication </w:t>
                            </w:r>
                            <w:r w:rsidRPr="007A374C">
                              <w:rPr>
                                <w:rFonts w:eastAsia="SimSun"/>
                              </w:rPr>
                              <w:t xml:space="preserve">for </w:t>
                            </w:r>
                            <w:r w:rsidRPr="007A374C">
                              <w:rPr>
                                <w:rFonts w:eastAsia="SimSun" w:hint="eastAsia"/>
                              </w:rPr>
                              <w:t>PUSCH</w:t>
                            </w:r>
                            <w:r w:rsidRPr="007A374C">
                              <w:rPr>
                                <w:rFonts w:eastAsia="SimSun"/>
                              </w:rPr>
                              <w:t xml:space="preserve"> (if present)</w:t>
                            </w:r>
                            <w:r w:rsidRPr="007A374C">
                              <w:rPr>
                                <w:rFonts w:eastAsia="SimSun" w:hint="eastAsia"/>
                              </w:rPr>
                              <w:t xml:space="preserve"> </w:t>
                            </w:r>
                          </w:p>
                          <w:p w14:paraId="14621F15" w14:textId="77777777" w:rsidR="004162A4" w:rsidRPr="005B3195" w:rsidRDefault="004162A4" w:rsidP="004162A4">
                            <w:pPr>
                              <w:numPr>
                                <w:ilvl w:val="2"/>
                                <w:numId w:val="40"/>
                              </w:numPr>
                              <w:spacing w:after="0"/>
                              <w:rPr>
                                <w:rFonts w:eastAsia="SimSun"/>
                              </w:rPr>
                            </w:pPr>
                            <w:r w:rsidRPr="005B3195">
                              <w:rPr>
                                <w:rFonts w:eastAsia="SimSun" w:hint="eastAsia"/>
                              </w:rPr>
                              <w:t xml:space="preserve">A linkage between </w:t>
                            </w:r>
                            <w:r w:rsidRPr="005B3195">
                              <w:rPr>
                                <w:rFonts w:eastAsia="SimSun"/>
                              </w:rPr>
                              <w:t>PUSCH</w:t>
                            </w:r>
                            <w:r w:rsidRPr="005B3195">
                              <w:rPr>
                                <w:rFonts w:eastAsia="SimSun" w:hint="eastAsia"/>
                              </w:rPr>
                              <w:t xml:space="preserve"> beam indication and</w:t>
                            </w:r>
                            <w:r w:rsidRPr="005B3195">
                              <w:rPr>
                                <w:rFonts w:eastAsia="SimSun"/>
                              </w:rPr>
                              <w:t xml:space="preserve"> </w:t>
                            </w:r>
                            <w:r w:rsidRPr="005B3195">
                              <w:rPr>
                                <w:rFonts w:eastAsia="SimSun"/>
                                <w:i/>
                              </w:rPr>
                              <w:t>k</w:t>
                            </w:r>
                            <w:r w:rsidRPr="005B3195">
                              <w:rPr>
                                <w:rFonts w:eastAsia="SimSun"/>
                              </w:rPr>
                              <w:t xml:space="preserve"> which is index of</w:t>
                            </w:r>
                            <w:r w:rsidRPr="005B3195">
                              <w:rPr>
                                <w:rFonts w:eastAsia="SimSun" w:hint="eastAsia"/>
                              </w:rPr>
                              <w:t xml:space="preserve"> downlink RS resource for PL measurement is pre-configured via high layer signal</w:t>
                            </w:r>
                          </w:p>
                          <w:p w14:paraId="134F2540" w14:textId="77777777" w:rsidR="004162A4" w:rsidRPr="007A374C" w:rsidRDefault="004162A4" w:rsidP="004162A4">
                            <w:pPr>
                              <w:numPr>
                                <w:ilvl w:val="1"/>
                                <w:numId w:val="40"/>
                              </w:numPr>
                              <w:spacing w:after="0"/>
                              <w:rPr>
                                <w:rFonts w:eastAsia="SimSun"/>
                              </w:rPr>
                            </w:pPr>
                            <w:r w:rsidRPr="007A374C">
                              <w:rPr>
                                <w:rFonts w:eastAsia="SimSun" w:hint="eastAsia"/>
                              </w:rPr>
                              <w:t xml:space="preserve">Only one value k is RRC configured in UE specific way if </w:t>
                            </w:r>
                            <w:r w:rsidRPr="007A374C">
                              <w:rPr>
                                <w:rFonts w:eastAsia="SimSun"/>
                              </w:rPr>
                              <w:t>PUSCH</w:t>
                            </w:r>
                            <w:r w:rsidRPr="007A374C">
                              <w:rPr>
                                <w:rFonts w:eastAsia="SimSun" w:hint="eastAsia"/>
                              </w:rPr>
                              <w:t xml:space="preserve"> beam indication</w:t>
                            </w:r>
                            <w:r w:rsidRPr="007A374C">
                              <w:rPr>
                                <w:rFonts w:eastAsia="SimSun"/>
                              </w:rPr>
                              <w:t xml:space="preserve"> is</w:t>
                            </w:r>
                            <w:r w:rsidRPr="007A374C">
                              <w:rPr>
                                <w:rFonts w:eastAsia="SimSun" w:hint="eastAsia"/>
                              </w:rPr>
                              <w:t xml:space="preserve"> not present </w:t>
                            </w:r>
                          </w:p>
                          <w:p w14:paraId="5E54B9B3" w14:textId="77777777" w:rsidR="004162A4" w:rsidRPr="007A374C" w:rsidRDefault="004162A4" w:rsidP="004162A4">
                            <w:pPr>
                              <w:numPr>
                                <w:ilvl w:val="0"/>
                                <w:numId w:val="40"/>
                              </w:numPr>
                              <w:spacing w:after="0"/>
                              <w:rPr>
                                <w:rFonts w:eastAsia="SimSun"/>
                              </w:rPr>
                            </w:pPr>
                            <w:r w:rsidRPr="007A374C">
                              <w:rPr>
                                <w:rFonts w:eastAsia="SimSun" w:hint="eastAsia"/>
                              </w:rPr>
                              <w:t>Value of P_0 is composed by cell specific component and UE specific component</w:t>
                            </w:r>
                          </w:p>
                          <w:p w14:paraId="736503BB" w14:textId="77777777" w:rsidR="004162A4" w:rsidRPr="007A374C" w:rsidRDefault="004162A4" w:rsidP="004162A4">
                            <w:pPr>
                              <w:numPr>
                                <w:ilvl w:val="1"/>
                                <w:numId w:val="40"/>
                              </w:numPr>
                              <w:spacing w:after="0"/>
                              <w:rPr>
                                <w:rFonts w:eastAsia="SimSun"/>
                              </w:rPr>
                            </w:pPr>
                            <w:r w:rsidRPr="007A374C">
                              <w:rPr>
                                <w:rFonts w:eastAsia="SimSun" w:hint="eastAsia"/>
                              </w:rPr>
                              <w:t>At least three cell specific component values of P_0 can be configured</w:t>
                            </w:r>
                          </w:p>
                          <w:p w14:paraId="054D18DE" w14:textId="77777777" w:rsidR="004162A4" w:rsidRPr="007A374C" w:rsidRDefault="004162A4" w:rsidP="004162A4">
                            <w:pPr>
                              <w:numPr>
                                <w:ilvl w:val="0"/>
                                <w:numId w:val="40"/>
                              </w:numPr>
                              <w:spacing w:after="0"/>
                              <w:rPr>
                                <w:rFonts w:eastAsia="SimSun"/>
                                <w:strike/>
                              </w:rPr>
                            </w:pPr>
                            <w:r w:rsidRPr="007A374C">
                              <w:rPr>
                                <w:rFonts w:eastAsia="SimSun" w:hint="eastAsia"/>
                              </w:rPr>
                              <w:t>alpha is 1 by default before UE specific configuration</w:t>
                            </w:r>
                          </w:p>
                          <w:p w14:paraId="79BFC0E8" w14:textId="77777777" w:rsidR="004162A4" w:rsidRPr="007A374C" w:rsidRDefault="004162A4" w:rsidP="004162A4">
                            <w:pPr>
                              <w:numPr>
                                <w:ilvl w:val="1"/>
                                <w:numId w:val="40"/>
                              </w:numPr>
                              <w:spacing w:after="0"/>
                              <w:rPr>
                                <w:rFonts w:eastAsia="SimSun"/>
                              </w:rPr>
                            </w:pPr>
                            <w:r w:rsidRPr="007A374C">
                              <w:rPr>
                                <w:rFonts w:eastAsia="SimSun" w:hint="eastAsia"/>
                              </w:rPr>
                              <w:t>Candidate values are the same as in LTE</w:t>
                            </w:r>
                          </w:p>
                          <w:p w14:paraId="4C587054" w14:textId="77777777" w:rsidR="004162A4" w:rsidRPr="007A374C" w:rsidRDefault="004162A4" w:rsidP="004162A4">
                            <w:pPr>
                              <w:numPr>
                                <w:ilvl w:val="0"/>
                                <w:numId w:val="40"/>
                              </w:numPr>
                              <w:spacing w:after="0"/>
                              <w:rPr>
                                <w:rFonts w:eastAsia="SimSun"/>
                              </w:rPr>
                            </w:pPr>
                            <w:r w:rsidRPr="007A374C">
                              <w:rPr>
                                <w:rFonts w:eastAsia="SimSun" w:hint="eastAsia"/>
                              </w:rPr>
                              <w:t>j can be configured for the following aspects</w:t>
                            </w:r>
                          </w:p>
                          <w:p w14:paraId="77DA1DA7" w14:textId="77777777" w:rsidR="004162A4" w:rsidRPr="007A374C" w:rsidRDefault="004162A4" w:rsidP="004162A4">
                            <w:pPr>
                              <w:numPr>
                                <w:ilvl w:val="1"/>
                                <w:numId w:val="40"/>
                              </w:numPr>
                              <w:spacing w:after="0"/>
                              <w:rPr>
                                <w:rFonts w:eastAsia="SimSun"/>
                              </w:rPr>
                            </w:pPr>
                            <w:r w:rsidRPr="007A374C">
                              <w:rPr>
                                <w:rFonts w:eastAsia="SimSun" w:hint="eastAsia"/>
                              </w:rPr>
                              <w:t>grant-based PUSCH, grant-free PUSCH and PUSCH for msg 3</w:t>
                            </w:r>
                          </w:p>
                          <w:p w14:paraId="05B09964" w14:textId="77777777" w:rsidR="004162A4" w:rsidRPr="007A374C" w:rsidRDefault="004162A4" w:rsidP="004162A4">
                            <w:pPr>
                              <w:numPr>
                                <w:ilvl w:val="1"/>
                                <w:numId w:val="40"/>
                              </w:numPr>
                              <w:spacing w:after="0"/>
                              <w:rPr>
                                <w:rFonts w:eastAsia="SimSun"/>
                              </w:rPr>
                            </w:pPr>
                            <w:r w:rsidRPr="007A374C">
                              <w:rPr>
                                <w:rFonts w:eastAsia="SimSun" w:hint="eastAsia"/>
                              </w:rPr>
                              <w:t>PUSCH beam indication (if present)</w:t>
                            </w:r>
                            <w:r w:rsidRPr="007A374C">
                              <w:rPr>
                                <w:rFonts w:eastAsia="SimSun"/>
                              </w:rPr>
                              <w:t xml:space="preserve"> for grant-based PUSCH</w:t>
                            </w:r>
                          </w:p>
                          <w:p w14:paraId="62F93F68" w14:textId="77777777" w:rsidR="004162A4" w:rsidRPr="007A374C" w:rsidRDefault="004162A4" w:rsidP="004162A4">
                            <w:pPr>
                              <w:numPr>
                                <w:ilvl w:val="1"/>
                                <w:numId w:val="40"/>
                              </w:numPr>
                              <w:spacing w:after="0"/>
                              <w:rPr>
                                <w:rFonts w:eastAsia="SimSun"/>
                              </w:rPr>
                            </w:pPr>
                            <w:r w:rsidRPr="007A374C">
                              <w:rPr>
                                <w:rFonts w:eastAsia="SimSun" w:hint="eastAsia"/>
                              </w:rPr>
                              <w:t>FFS: logical channel of PUSCH</w:t>
                            </w:r>
                          </w:p>
                          <w:p w14:paraId="0F026DD3" w14:textId="77777777" w:rsidR="004162A4" w:rsidRDefault="004162A4" w:rsidP="004162A4">
                            <w:pPr>
                              <w:numPr>
                                <w:ilvl w:val="1"/>
                                <w:numId w:val="40"/>
                              </w:numPr>
                              <w:spacing w:after="0"/>
                              <w:rPr>
                                <w:rFonts w:eastAsia="SimSun"/>
                              </w:rPr>
                            </w:pPr>
                            <w:r w:rsidRPr="001E618B">
                              <w:rPr>
                                <w:rFonts w:eastAsia="SimSun" w:hint="eastAsia"/>
                              </w:rPr>
                              <w:t xml:space="preserve">slot sets </w:t>
                            </w:r>
                            <w:r>
                              <w:rPr>
                                <w:rFonts w:eastAsia="SimSun"/>
                              </w:rPr>
                              <w:t>(if supported)</w:t>
                            </w:r>
                          </w:p>
                          <w:p w14:paraId="6B3BE07C" w14:textId="77777777" w:rsidR="004162A4" w:rsidRPr="005B3195" w:rsidRDefault="004162A4" w:rsidP="004162A4">
                            <w:pPr>
                              <w:numPr>
                                <w:ilvl w:val="1"/>
                                <w:numId w:val="40"/>
                              </w:numPr>
                              <w:spacing w:after="0"/>
                              <w:rPr>
                                <w:rFonts w:eastAsia="SimSun"/>
                              </w:rPr>
                            </w:pPr>
                            <w:r w:rsidRPr="007C68B8">
                              <w:rPr>
                                <w:rFonts w:eastAsia="SimSun"/>
                                <w:highlight w:val="darkYellow"/>
                              </w:rPr>
                              <w:t>Working assumption</w:t>
                            </w:r>
                            <w:r w:rsidRPr="005B3195">
                              <w:rPr>
                                <w:rFonts w:eastAsia="SimSun"/>
                              </w:rPr>
                              <w:t>: for two uplinks of SUL</w:t>
                            </w:r>
                            <w:r>
                              <w:rPr>
                                <w:rFonts w:eastAsia="SimSun"/>
                              </w:rPr>
                              <w:t xml:space="preserve"> band combination</w:t>
                            </w:r>
                          </w:p>
                          <w:p w14:paraId="731FF506" w14:textId="77777777" w:rsidR="004162A4" w:rsidRPr="001E618B" w:rsidRDefault="004162A4" w:rsidP="004162A4">
                            <w:pPr>
                              <w:numPr>
                                <w:ilvl w:val="0"/>
                                <w:numId w:val="40"/>
                              </w:numPr>
                              <w:spacing w:after="0"/>
                              <w:rPr>
                                <w:rFonts w:eastAsia="SimSun"/>
                                <w:strike/>
                              </w:rPr>
                            </w:pPr>
                            <w:r w:rsidRPr="001E618B">
                              <w:rPr>
                                <w:rFonts w:eastAsia="SimSun" w:hint="eastAsia"/>
                              </w:rPr>
                              <w:t xml:space="preserve">If N=2 (number of closed loop process) is configured for UE, </w:t>
                            </w:r>
                            <w:r w:rsidRPr="001E618B">
                              <w:rPr>
                                <w:rFonts w:eastAsia="SimSun" w:hint="eastAsia"/>
                                <w:i/>
                              </w:rPr>
                              <w:t>l</w:t>
                            </w:r>
                            <w:r w:rsidRPr="001E618B">
                              <w:rPr>
                                <w:rFonts w:eastAsia="SimSun" w:hint="eastAsia"/>
                              </w:rPr>
                              <w:t xml:space="preserve"> can be configured for </w:t>
                            </w:r>
                            <w:r>
                              <w:rPr>
                                <w:rFonts w:eastAsia="SimSun"/>
                              </w:rPr>
                              <w:t>the</w:t>
                            </w:r>
                            <w:r w:rsidRPr="001E618B">
                              <w:rPr>
                                <w:rFonts w:eastAsia="SimSun" w:hint="eastAsia"/>
                              </w:rPr>
                              <w:t xml:space="preserve"> following aspects</w:t>
                            </w:r>
                            <w:r w:rsidRPr="001E618B">
                              <w:rPr>
                                <w:rFonts w:eastAsia="SimSun" w:hint="eastAsia"/>
                                <w:strike/>
                              </w:rPr>
                              <w:t xml:space="preserve"> </w:t>
                            </w:r>
                          </w:p>
                          <w:p w14:paraId="2C07CA50" w14:textId="77777777" w:rsidR="004162A4" w:rsidRPr="001E618B" w:rsidRDefault="004162A4" w:rsidP="004162A4">
                            <w:pPr>
                              <w:numPr>
                                <w:ilvl w:val="1"/>
                                <w:numId w:val="40"/>
                              </w:numPr>
                              <w:spacing w:after="0"/>
                              <w:rPr>
                                <w:rFonts w:eastAsia="SimSun"/>
                              </w:rPr>
                            </w:pPr>
                            <w:r w:rsidRPr="001E618B">
                              <w:rPr>
                                <w:rFonts w:eastAsia="SimSun" w:hint="eastAsia"/>
                              </w:rPr>
                              <w:t xml:space="preserve">PUSCH beam indication (if present) </w:t>
                            </w:r>
                            <w:r>
                              <w:rPr>
                                <w:rFonts w:eastAsia="SimSun"/>
                              </w:rPr>
                              <w:t>for grant-based PUSCH</w:t>
                            </w:r>
                          </w:p>
                          <w:p w14:paraId="41E91E87" w14:textId="77777777" w:rsidR="004162A4" w:rsidRDefault="004162A4" w:rsidP="004162A4">
                            <w:pPr>
                              <w:numPr>
                                <w:ilvl w:val="1"/>
                                <w:numId w:val="40"/>
                              </w:numPr>
                              <w:spacing w:after="0"/>
                              <w:rPr>
                                <w:rFonts w:eastAsia="SimSun"/>
                              </w:rPr>
                            </w:pPr>
                            <w:r w:rsidRPr="001E618B">
                              <w:rPr>
                                <w:rFonts w:eastAsia="SimSun" w:hint="eastAsia"/>
                              </w:rPr>
                              <w:t xml:space="preserve">slot sets </w:t>
                            </w:r>
                            <w:r>
                              <w:rPr>
                                <w:rFonts w:eastAsia="SimSun"/>
                              </w:rPr>
                              <w:t>(if supported)</w:t>
                            </w:r>
                          </w:p>
                          <w:p w14:paraId="2744F51D" w14:textId="77777777" w:rsidR="004162A4" w:rsidRPr="001E618B" w:rsidRDefault="004162A4" w:rsidP="004162A4">
                            <w:pPr>
                              <w:numPr>
                                <w:ilvl w:val="1"/>
                                <w:numId w:val="40"/>
                              </w:numPr>
                              <w:spacing w:after="0"/>
                              <w:rPr>
                                <w:rFonts w:eastAsia="SimSun"/>
                              </w:rPr>
                            </w:pPr>
                            <w:r w:rsidRPr="001E618B">
                              <w:rPr>
                                <w:rFonts w:eastAsia="SimSun" w:hint="eastAsia"/>
                              </w:rPr>
                              <w:t xml:space="preserve">grant-free PUSCH and grant based PUSCH </w:t>
                            </w:r>
                          </w:p>
                          <w:p w14:paraId="1B7C2BBC" w14:textId="77777777" w:rsidR="004162A4" w:rsidRDefault="004162A4" w:rsidP="004162A4">
                            <w:pPr>
                              <w:numPr>
                                <w:ilvl w:val="1"/>
                                <w:numId w:val="40"/>
                              </w:numPr>
                              <w:spacing w:after="0"/>
                              <w:rPr>
                                <w:rFonts w:eastAsia="SimSun"/>
                              </w:rPr>
                            </w:pPr>
                            <w:r w:rsidRPr="001E618B">
                              <w:rPr>
                                <w:rFonts w:eastAsia="SimSun" w:hint="eastAsia"/>
                              </w:rPr>
                              <w:t>FFS: logical channel(s) carried by PUSCH</w:t>
                            </w:r>
                          </w:p>
                          <w:p w14:paraId="05A688BE" w14:textId="77777777" w:rsidR="004162A4" w:rsidRPr="005B3195" w:rsidRDefault="004162A4" w:rsidP="004162A4">
                            <w:pPr>
                              <w:numPr>
                                <w:ilvl w:val="1"/>
                                <w:numId w:val="40"/>
                              </w:numPr>
                              <w:spacing w:after="0"/>
                              <w:rPr>
                                <w:rFonts w:eastAsia="SimSun"/>
                              </w:rPr>
                            </w:pPr>
                            <w:r w:rsidRPr="007C68B8">
                              <w:rPr>
                                <w:rFonts w:eastAsia="SimSun"/>
                                <w:highlight w:val="darkYellow"/>
                              </w:rPr>
                              <w:t>Working assumption</w:t>
                            </w:r>
                            <w:r w:rsidRPr="005B3195">
                              <w:rPr>
                                <w:rFonts w:eastAsia="SimSun"/>
                              </w:rPr>
                              <w:t>: for two uplinks of SUL</w:t>
                            </w:r>
                            <w:r>
                              <w:rPr>
                                <w:rFonts w:eastAsia="SimSun"/>
                              </w:rPr>
                              <w:t xml:space="preserve"> band combination</w:t>
                            </w:r>
                          </w:p>
                          <w:p w14:paraId="60D89266" w14:textId="77777777" w:rsidR="004162A4" w:rsidRDefault="004162A4" w:rsidP="004162A4">
                            <w:pPr>
                              <w:numPr>
                                <w:ilvl w:val="0"/>
                                <w:numId w:val="40"/>
                              </w:numPr>
                              <w:spacing w:after="0"/>
                              <w:rPr>
                                <w:rFonts w:eastAsia="SimSun"/>
                              </w:rPr>
                            </w:pPr>
                            <w:r w:rsidRPr="001E618B">
                              <w:rPr>
                                <w:rFonts w:eastAsia="SimSun" w:hint="eastAsia"/>
                              </w:rPr>
                              <w:t>FFS: whether delta_TF takes into account received SNR target difference between DFT-s-OFDM and CP-OFDM or not.</w:t>
                            </w:r>
                          </w:p>
                          <w:p w14:paraId="6F7547CA" w14:textId="0A9C32E7" w:rsidR="004162A4" w:rsidRDefault="004162A4" w:rsidP="004162A4">
                            <w:pPr>
                              <w:numPr>
                                <w:ilvl w:val="0"/>
                                <w:numId w:val="40"/>
                              </w:numPr>
                              <w:spacing w:after="0"/>
                              <w:rPr>
                                <w:rFonts w:eastAsia="SimSun"/>
                              </w:rPr>
                            </w:pPr>
                            <w:r>
                              <w:rPr>
                                <w:rFonts w:eastAsia="SimSun"/>
                              </w:rPr>
                              <w:t>Capturing the agreement in the NR specification is up to the editor</w:t>
                            </w:r>
                          </w:p>
                          <w:p w14:paraId="36098BCC" w14:textId="77777777" w:rsidR="006673DD" w:rsidRDefault="006673DD" w:rsidP="006673DD">
                            <w:pPr>
                              <w:pStyle w:val="text"/>
                              <w:rPr>
                                <w:rFonts w:ascii="Times New Roman" w:hAnsi="Times New Roman"/>
                                <w:b/>
                                <w:sz w:val="20"/>
                                <w:highlight w:val="green"/>
                              </w:rPr>
                            </w:pPr>
                          </w:p>
                          <w:p w14:paraId="25BBA0CC" w14:textId="3530718F" w:rsidR="006673DD" w:rsidRPr="009129D8" w:rsidRDefault="006673DD" w:rsidP="006673DD">
                            <w:pPr>
                              <w:pStyle w:val="text"/>
                              <w:rPr>
                                <w:rFonts w:ascii="Times New Roman" w:hAnsi="Times New Roman"/>
                                <w:b/>
                                <w:sz w:val="20"/>
                              </w:rPr>
                            </w:pPr>
                            <w:r w:rsidRPr="009129D8">
                              <w:rPr>
                                <w:rFonts w:ascii="Times New Roman" w:hAnsi="Times New Roman"/>
                                <w:b/>
                                <w:sz w:val="20"/>
                                <w:highlight w:val="green"/>
                              </w:rPr>
                              <w:t>Agreement</w:t>
                            </w:r>
                            <w:r w:rsidR="00ED22EB">
                              <w:rPr>
                                <w:rFonts w:ascii="Times New Roman" w:hAnsi="Times New Roman"/>
                                <w:b/>
                                <w:sz w:val="20"/>
                              </w:rPr>
                              <w:t xml:space="preserve"> (RAN1#91 [7</w:t>
                            </w:r>
                            <w:r>
                              <w:rPr>
                                <w:rFonts w:ascii="Times New Roman" w:hAnsi="Times New Roman"/>
                                <w:b/>
                                <w:sz w:val="20"/>
                              </w:rPr>
                              <w:t>])</w:t>
                            </w:r>
                          </w:p>
                          <w:p w14:paraId="2A146D9B" w14:textId="77777777" w:rsidR="006673DD" w:rsidRPr="009129D8" w:rsidRDefault="006673DD" w:rsidP="006673DD">
                            <w:pPr>
                              <w:pStyle w:val="text"/>
                              <w:rPr>
                                <w:rFonts w:ascii="Times New Roman" w:hAnsi="Times New Roman"/>
                                <w:sz w:val="20"/>
                              </w:rPr>
                            </w:pPr>
                            <w:r w:rsidRPr="009129D8">
                              <w:rPr>
                                <w:rFonts w:ascii="Times New Roman" w:hAnsi="Times New Roman"/>
                                <w:sz w:val="20"/>
                              </w:rPr>
                              <w:t xml:space="preserve">The following working assumption is confirmed </w:t>
                            </w:r>
                          </w:p>
                          <w:p w14:paraId="6CBD8F53" w14:textId="77777777" w:rsidR="006673DD" w:rsidRPr="009129D8" w:rsidRDefault="006673DD" w:rsidP="006673DD">
                            <w:pPr>
                              <w:pStyle w:val="bullet1"/>
                              <w:rPr>
                                <w:rFonts w:ascii="Times New Roman" w:hAnsi="Times New Roman"/>
                                <w:strike/>
                                <w:sz w:val="20"/>
                                <w:szCs w:val="20"/>
                              </w:rPr>
                            </w:pPr>
                            <w:r w:rsidRPr="009129D8">
                              <w:rPr>
                                <w:rFonts w:ascii="Times New Roman" w:hAnsi="Times New Roman"/>
                                <w:sz w:val="20"/>
                                <w:szCs w:val="20"/>
                              </w:rPr>
                              <w:t xml:space="preserve">If N=2 (number of closed loop process) is configured for UE, </w:t>
                            </w:r>
                            <w:r w:rsidRPr="009129D8">
                              <w:rPr>
                                <w:rFonts w:ascii="Times New Roman" w:hAnsi="Times New Roman"/>
                                <w:i/>
                                <w:sz w:val="20"/>
                                <w:szCs w:val="20"/>
                              </w:rPr>
                              <w:t>l</w:t>
                            </w:r>
                            <w:r w:rsidRPr="009129D8">
                              <w:rPr>
                                <w:rFonts w:ascii="Times New Roman" w:hAnsi="Times New Roman"/>
                                <w:sz w:val="20"/>
                                <w:szCs w:val="20"/>
                              </w:rPr>
                              <w:t xml:space="preserve"> can be configured for the following aspects</w:t>
                            </w:r>
                            <w:r w:rsidRPr="009129D8">
                              <w:rPr>
                                <w:rFonts w:ascii="Times New Roman" w:hAnsi="Times New Roman"/>
                                <w:strike/>
                                <w:sz w:val="20"/>
                                <w:szCs w:val="20"/>
                              </w:rPr>
                              <w:t xml:space="preserve"> </w:t>
                            </w:r>
                          </w:p>
                          <w:p w14:paraId="3F304FF3" w14:textId="77777777" w:rsidR="006673DD" w:rsidRPr="009129D8" w:rsidRDefault="006673DD" w:rsidP="006673DD">
                            <w:pPr>
                              <w:pStyle w:val="bullet2"/>
                              <w:tabs>
                                <w:tab w:val="clear" w:pos="360"/>
                              </w:tabs>
                              <w:ind w:left="1440" w:hanging="360"/>
                              <w:rPr>
                                <w:rFonts w:ascii="Times New Roman" w:hAnsi="Times New Roman"/>
                                <w:sz w:val="20"/>
                                <w:szCs w:val="20"/>
                              </w:rPr>
                            </w:pPr>
                            <w:r w:rsidRPr="009129D8">
                              <w:rPr>
                                <w:rFonts w:ascii="Times New Roman" w:hAnsi="Times New Roman"/>
                                <w:sz w:val="20"/>
                                <w:szCs w:val="20"/>
                              </w:rPr>
                              <w:t>for two uplinks of SUL band combination</w:t>
                            </w:r>
                          </w:p>
                          <w:p w14:paraId="3EDC5527" w14:textId="77777777" w:rsidR="006673DD" w:rsidRDefault="006673DD" w:rsidP="006673DD">
                            <w:pPr>
                              <w:spacing w:after="0"/>
                              <w:rPr>
                                <w:rFonts w:eastAsia="SimSun"/>
                              </w:rPr>
                            </w:pPr>
                          </w:p>
                          <w:p w14:paraId="2C22A8B9" w14:textId="77777777" w:rsidR="004162A4" w:rsidRDefault="004162A4" w:rsidP="004162A4">
                            <w:pPr>
                              <w:spacing w:after="0"/>
                              <w:rPr>
                                <w:rFonts w:eastAsia="SimSun"/>
                              </w:rPr>
                            </w:pPr>
                          </w:p>
                        </w:txbxContent>
                      </wps:txbx>
                      <wps:bodyPr rot="0" vert="horz" wrap="square" lIns="91440" tIns="45720" rIns="91440" bIns="45720" anchor="t" anchorCtr="0">
                        <a:noAutofit/>
                      </wps:bodyPr>
                    </wps:wsp>
                  </a:graphicData>
                </a:graphic>
              </wp:inline>
            </w:drawing>
          </mc:Choice>
          <mc:Fallback>
            <w:pict>
              <v:shape w14:anchorId="10E7EF0C" id="Text Box 11" o:spid="_x0000_s1028" type="#_x0000_t202" style="width:468pt;height:58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">
                <v:textbox>
                  <w:txbxContent>
                    <w:p w14:paraId="00BB4517" w14:textId="3CC70753" w:rsidR="004162A4" w:rsidRPr="00A77523" w:rsidRDefault="004162A4" w:rsidP="004162A4">
                      <w:pPr>
                        <w:rPr>
                          <w:b/>
                          <w:lang w:eastAsia="x-none"/>
                        </w:rPr>
                      </w:pPr>
                      <w:r w:rsidRPr="00A77523">
                        <w:rPr>
                          <w:b/>
                          <w:highlight w:val="green"/>
                          <w:lang w:eastAsia="x-none"/>
                        </w:rPr>
                        <w:t>Agreements:</w:t>
                      </w:r>
                      <w:r>
                        <w:rPr>
                          <w:b/>
                          <w:lang w:eastAsia="x-none"/>
                        </w:rPr>
                        <w:t xml:space="preserve"> (RAN1 #90-bis</w:t>
                      </w:r>
                      <w:r w:rsidR="00ED22EB">
                        <w:rPr>
                          <w:b/>
                          <w:lang w:eastAsia="x-none"/>
                        </w:rPr>
                        <w:t xml:space="preserve"> [6</w:t>
                      </w:r>
                      <w:r w:rsidR="004878D8">
                        <w:rPr>
                          <w:b/>
                          <w:lang w:eastAsia="x-none"/>
                        </w:rPr>
                        <w:t>]</w:t>
                      </w:r>
                      <w:r>
                        <w:rPr>
                          <w:b/>
                          <w:lang w:eastAsia="x-none"/>
                        </w:rPr>
                        <w:t>)</w:t>
                      </w:r>
                    </w:p>
                    <w:p w14:paraId="2B5645E5" w14:textId="77777777" w:rsidR="004162A4" w:rsidRPr="009129D8" w:rsidRDefault="004162A4" w:rsidP="004162A4">
                      <w:pPr>
                        <w:pStyle w:val="RAN1text"/>
                      </w:pPr>
                      <w:r w:rsidRPr="009129D8">
                        <w:t xml:space="preserve">For N closed-loop power control processes, i.e., fc(i,l), for NR PUSCH power control </w:t>
                      </w:r>
                      <w:r w:rsidRPr="00E5006F">
                        <w:rPr>
                          <w:highlight w:val="yellow"/>
                        </w:rPr>
                        <w:t>for serving cell c</w:t>
                      </w:r>
                      <w:r w:rsidRPr="009129D8">
                        <w:t>, the following working assumption is confirmed:</w:t>
                      </w:r>
                    </w:p>
                    <w:p w14:paraId="27C4210F" w14:textId="77777777" w:rsidR="004162A4" w:rsidRDefault="004162A4" w:rsidP="004162A4">
                      <w:pPr>
                        <w:pStyle w:val="RAN1bullet1"/>
                        <w:rPr>
                          <w:rFonts w:ascii="Times New Roman" w:hAnsi="Times New Roman"/>
                        </w:rPr>
                      </w:pPr>
                      <w:r w:rsidRPr="00E5006F">
                        <w:rPr>
                          <w:rFonts w:ascii="Times New Roman" w:hAnsi="Times New Roman"/>
                          <w:highlight w:val="yellow"/>
                        </w:rPr>
                        <w:t>N is up to 2</w:t>
                      </w:r>
                    </w:p>
                    <w:p w14:paraId="26AAC7AF" w14:textId="77777777" w:rsidR="004162A4" w:rsidRDefault="004162A4" w:rsidP="004162A4">
                      <w:pPr>
                        <w:rPr>
                          <w:b/>
                          <w:highlight w:val="green"/>
                          <w:lang w:eastAsia="x-none"/>
                        </w:rPr>
                      </w:pPr>
                    </w:p>
                    <w:p w14:paraId="43651E8B" w14:textId="1815D540" w:rsidR="004162A4" w:rsidRPr="005B3195" w:rsidRDefault="004162A4" w:rsidP="004162A4">
                      <w:pPr>
                        <w:rPr>
                          <w:b/>
                          <w:highlight w:val="green"/>
                          <w:lang w:eastAsia="x-none"/>
                        </w:rPr>
                      </w:pPr>
                      <w:r w:rsidRPr="005B3195">
                        <w:rPr>
                          <w:b/>
                          <w:highlight w:val="green"/>
                          <w:lang w:eastAsia="x-none"/>
                        </w:rPr>
                        <w:t>Agreement</w:t>
                      </w:r>
                      <w:r w:rsidRPr="0039791F">
                        <w:rPr>
                          <w:rFonts w:eastAsia="SimSun"/>
                          <w:b/>
                        </w:rPr>
                        <w:t xml:space="preserve"> </w:t>
                      </w:r>
                      <w:r>
                        <w:rPr>
                          <w:b/>
                          <w:lang w:eastAsia="x-none"/>
                        </w:rPr>
                        <w:t>(RAN1 #90-bis</w:t>
                      </w:r>
                      <w:r w:rsidR="00ED22EB">
                        <w:rPr>
                          <w:b/>
                          <w:lang w:eastAsia="x-none"/>
                        </w:rPr>
                        <w:t xml:space="preserve"> [6</w:t>
                      </w:r>
                      <w:r w:rsidR="004878D8">
                        <w:rPr>
                          <w:b/>
                          <w:lang w:eastAsia="x-none"/>
                        </w:rPr>
                        <w:t>]</w:t>
                      </w:r>
                      <w:r>
                        <w:rPr>
                          <w:b/>
                          <w:lang w:eastAsia="x-none"/>
                        </w:rPr>
                        <w:t>)</w:t>
                      </w:r>
                    </w:p>
                    <w:p w14:paraId="19518F18" w14:textId="77777777" w:rsidR="004162A4" w:rsidRDefault="004162A4" w:rsidP="004162A4">
                      <w:pPr>
                        <w:rPr>
                          <w:lang w:eastAsia="x-none"/>
                        </w:rPr>
                      </w:pPr>
                      <w:r>
                        <w:rPr>
                          <w:lang w:eastAsia="x-none"/>
                        </w:rPr>
                        <w:t>Support the following PUSCH power control in NR:</w:t>
                      </w:r>
                    </w:p>
                    <w:p w14:paraId="68EB41F7" w14:textId="77777777" w:rsidR="004162A4" w:rsidRDefault="004162A4" w:rsidP="004162A4">
                      <w:pPr>
                        <w:jc w:val="center"/>
                        <w:rPr>
                          <w:rFonts w:eastAsia="SimSun"/>
                        </w:rPr>
                      </w:pPr>
                      <w:r w:rsidRPr="00991BEA">
                        <w:rPr>
                          <w:position w:val="-34"/>
                        </w:rPr>
                        <w:object w:dxaOrig="7894" w:dyaOrig="814" w14:anchorId="6960D8AC">
                          <v:shape id="_x0000_i1026" type="#_x0000_t75" style="width:394.7pt;height:40.7pt" o:ole="" o:allowoverlap="f">
                            <v:imagedata r:id="rId40" o:title=""/>
                          </v:shape>
                          <o:OLEObject Type="Embed" ProgID="Equation.DSMT4" ShapeID="_x0000_i1026" DrawAspect="Content" ObjectID="_1611766268" r:id="rId41"/>
                        </w:object>
                      </w:r>
                    </w:p>
                    <w:p w14:paraId="244E8E0E" w14:textId="77777777" w:rsidR="004162A4" w:rsidRPr="007A374C" w:rsidRDefault="004162A4" w:rsidP="004162A4">
                      <w:pPr>
                        <w:numPr>
                          <w:ilvl w:val="0"/>
                          <w:numId w:val="40"/>
                        </w:numPr>
                        <w:spacing w:after="0"/>
                        <w:rPr>
                          <w:rFonts w:eastAsia="SimSun"/>
                        </w:rPr>
                      </w:pPr>
                      <w:r w:rsidRPr="007A374C">
                        <w:rPr>
                          <w:rFonts w:eastAsia="SimSun" w:hint="eastAsia"/>
                        </w:rPr>
                        <w:t>For the pathloss measurement RS indication.</w:t>
                      </w:r>
                    </w:p>
                    <w:p w14:paraId="74AC6315" w14:textId="77777777" w:rsidR="004162A4" w:rsidRPr="007A374C" w:rsidRDefault="004162A4" w:rsidP="004162A4">
                      <w:pPr>
                        <w:numPr>
                          <w:ilvl w:val="1"/>
                          <w:numId w:val="40"/>
                        </w:numPr>
                        <w:spacing w:after="0"/>
                        <w:rPr>
                          <w:rFonts w:eastAsia="SimSun"/>
                        </w:rPr>
                      </w:pPr>
                      <w:r w:rsidRPr="007A374C">
                        <w:rPr>
                          <w:rFonts w:eastAsia="SimSun" w:hint="eastAsia"/>
                        </w:rPr>
                        <w:t xml:space="preserve">k is indicated by beam indication </w:t>
                      </w:r>
                      <w:r w:rsidRPr="007A374C">
                        <w:rPr>
                          <w:rFonts w:eastAsia="SimSun"/>
                        </w:rPr>
                        <w:t xml:space="preserve">for </w:t>
                      </w:r>
                      <w:r w:rsidRPr="007A374C">
                        <w:rPr>
                          <w:rFonts w:eastAsia="SimSun" w:hint="eastAsia"/>
                        </w:rPr>
                        <w:t>PUSCH</w:t>
                      </w:r>
                      <w:r w:rsidRPr="007A374C">
                        <w:rPr>
                          <w:rFonts w:eastAsia="SimSun"/>
                        </w:rPr>
                        <w:t xml:space="preserve"> (if present)</w:t>
                      </w:r>
                      <w:r w:rsidRPr="007A374C">
                        <w:rPr>
                          <w:rFonts w:eastAsia="SimSun" w:hint="eastAsia"/>
                        </w:rPr>
                        <w:t xml:space="preserve"> </w:t>
                      </w:r>
                    </w:p>
                    <w:p w14:paraId="14621F15" w14:textId="77777777" w:rsidR="004162A4" w:rsidRPr="005B3195" w:rsidRDefault="004162A4" w:rsidP="004162A4">
                      <w:pPr>
                        <w:numPr>
                          <w:ilvl w:val="2"/>
                          <w:numId w:val="40"/>
                        </w:numPr>
                        <w:spacing w:after="0"/>
                        <w:rPr>
                          <w:rFonts w:eastAsia="SimSun"/>
                        </w:rPr>
                      </w:pPr>
                      <w:r w:rsidRPr="005B3195">
                        <w:rPr>
                          <w:rFonts w:eastAsia="SimSun" w:hint="eastAsia"/>
                        </w:rPr>
                        <w:t xml:space="preserve">A linkage between </w:t>
                      </w:r>
                      <w:r w:rsidRPr="005B3195">
                        <w:rPr>
                          <w:rFonts w:eastAsia="SimSun"/>
                        </w:rPr>
                        <w:t>PUSCH</w:t>
                      </w:r>
                      <w:r w:rsidRPr="005B3195">
                        <w:rPr>
                          <w:rFonts w:eastAsia="SimSun" w:hint="eastAsia"/>
                        </w:rPr>
                        <w:t xml:space="preserve"> beam indication and</w:t>
                      </w:r>
                      <w:r w:rsidRPr="005B3195">
                        <w:rPr>
                          <w:rFonts w:eastAsia="SimSun"/>
                        </w:rPr>
                        <w:t xml:space="preserve"> </w:t>
                      </w:r>
                      <w:r w:rsidRPr="005B3195">
                        <w:rPr>
                          <w:rFonts w:eastAsia="SimSun"/>
                          <w:i/>
                        </w:rPr>
                        <w:t>k</w:t>
                      </w:r>
                      <w:r w:rsidRPr="005B3195">
                        <w:rPr>
                          <w:rFonts w:eastAsia="SimSun"/>
                        </w:rPr>
                        <w:t xml:space="preserve"> which is index of</w:t>
                      </w:r>
                      <w:r w:rsidRPr="005B3195">
                        <w:rPr>
                          <w:rFonts w:eastAsia="SimSun" w:hint="eastAsia"/>
                        </w:rPr>
                        <w:t xml:space="preserve"> downlink RS resource for PL measurement is pre-configured via high layer signal</w:t>
                      </w:r>
                    </w:p>
                    <w:p w14:paraId="134F2540" w14:textId="77777777" w:rsidR="004162A4" w:rsidRPr="007A374C" w:rsidRDefault="004162A4" w:rsidP="004162A4">
                      <w:pPr>
                        <w:numPr>
                          <w:ilvl w:val="1"/>
                          <w:numId w:val="40"/>
                        </w:numPr>
                        <w:spacing w:after="0"/>
                        <w:rPr>
                          <w:rFonts w:eastAsia="SimSun"/>
                        </w:rPr>
                      </w:pPr>
                      <w:r w:rsidRPr="007A374C">
                        <w:rPr>
                          <w:rFonts w:eastAsia="SimSun" w:hint="eastAsia"/>
                        </w:rPr>
                        <w:t xml:space="preserve">Only one value k is RRC configured in UE specific way if </w:t>
                      </w:r>
                      <w:r w:rsidRPr="007A374C">
                        <w:rPr>
                          <w:rFonts w:eastAsia="SimSun"/>
                        </w:rPr>
                        <w:t>PUSCH</w:t>
                      </w:r>
                      <w:r w:rsidRPr="007A374C">
                        <w:rPr>
                          <w:rFonts w:eastAsia="SimSun" w:hint="eastAsia"/>
                        </w:rPr>
                        <w:t xml:space="preserve"> beam indication</w:t>
                      </w:r>
                      <w:r w:rsidRPr="007A374C">
                        <w:rPr>
                          <w:rFonts w:eastAsia="SimSun"/>
                        </w:rPr>
                        <w:t xml:space="preserve"> is</w:t>
                      </w:r>
                      <w:r w:rsidRPr="007A374C">
                        <w:rPr>
                          <w:rFonts w:eastAsia="SimSun" w:hint="eastAsia"/>
                        </w:rPr>
                        <w:t xml:space="preserve"> not present </w:t>
                      </w:r>
                    </w:p>
                    <w:p w14:paraId="5E54B9B3" w14:textId="77777777" w:rsidR="004162A4" w:rsidRPr="007A374C" w:rsidRDefault="004162A4" w:rsidP="004162A4">
                      <w:pPr>
                        <w:numPr>
                          <w:ilvl w:val="0"/>
                          <w:numId w:val="40"/>
                        </w:numPr>
                        <w:spacing w:after="0"/>
                        <w:rPr>
                          <w:rFonts w:eastAsia="SimSun"/>
                        </w:rPr>
                      </w:pPr>
                      <w:r w:rsidRPr="007A374C">
                        <w:rPr>
                          <w:rFonts w:eastAsia="SimSun" w:hint="eastAsia"/>
                        </w:rPr>
                        <w:t>Value of P_0 is composed by cell specific component and UE specific component</w:t>
                      </w:r>
                    </w:p>
                    <w:p w14:paraId="736503BB" w14:textId="77777777" w:rsidR="004162A4" w:rsidRPr="007A374C" w:rsidRDefault="004162A4" w:rsidP="004162A4">
                      <w:pPr>
                        <w:numPr>
                          <w:ilvl w:val="1"/>
                          <w:numId w:val="40"/>
                        </w:numPr>
                        <w:spacing w:after="0"/>
                        <w:rPr>
                          <w:rFonts w:eastAsia="SimSun"/>
                        </w:rPr>
                      </w:pPr>
                      <w:r w:rsidRPr="007A374C">
                        <w:rPr>
                          <w:rFonts w:eastAsia="SimSun" w:hint="eastAsia"/>
                        </w:rPr>
                        <w:t>At least three cell specific component values of P_0 can be configured</w:t>
                      </w:r>
                    </w:p>
                    <w:p w14:paraId="054D18DE" w14:textId="77777777" w:rsidR="004162A4" w:rsidRPr="007A374C" w:rsidRDefault="004162A4" w:rsidP="004162A4">
                      <w:pPr>
                        <w:numPr>
                          <w:ilvl w:val="0"/>
                          <w:numId w:val="40"/>
                        </w:numPr>
                        <w:spacing w:after="0"/>
                        <w:rPr>
                          <w:rFonts w:eastAsia="SimSun"/>
                          <w:strike/>
                        </w:rPr>
                      </w:pPr>
                      <w:r w:rsidRPr="007A374C">
                        <w:rPr>
                          <w:rFonts w:eastAsia="SimSun" w:hint="eastAsia"/>
                        </w:rPr>
                        <w:t>alpha is 1 by default before UE specific configuration</w:t>
                      </w:r>
                    </w:p>
                    <w:p w14:paraId="79BFC0E8" w14:textId="77777777" w:rsidR="004162A4" w:rsidRPr="007A374C" w:rsidRDefault="004162A4" w:rsidP="004162A4">
                      <w:pPr>
                        <w:numPr>
                          <w:ilvl w:val="1"/>
                          <w:numId w:val="40"/>
                        </w:numPr>
                        <w:spacing w:after="0"/>
                        <w:rPr>
                          <w:rFonts w:eastAsia="SimSun"/>
                        </w:rPr>
                      </w:pPr>
                      <w:r w:rsidRPr="007A374C">
                        <w:rPr>
                          <w:rFonts w:eastAsia="SimSun" w:hint="eastAsia"/>
                        </w:rPr>
                        <w:t>Candidate values are the same as in LTE</w:t>
                      </w:r>
                    </w:p>
                    <w:p w14:paraId="4C587054" w14:textId="77777777" w:rsidR="004162A4" w:rsidRPr="007A374C" w:rsidRDefault="004162A4" w:rsidP="004162A4">
                      <w:pPr>
                        <w:numPr>
                          <w:ilvl w:val="0"/>
                          <w:numId w:val="40"/>
                        </w:numPr>
                        <w:spacing w:after="0"/>
                        <w:rPr>
                          <w:rFonts w:eastAsia="SimSun"/>
                        </w:rPr>
                      </w:pPr>
                      <w:r w:rsidRPr="007A374C">
                        <w:rPr>
                          <w:rFonts w:eastAsia="SimSun" w:hint="eastAsia"/>
                        </w:rPr>
                        <w:t>j can be configured for the following aspects</w:t>
                      </w:r>
                    </w:p>
                    <w:p w14:paraId="77DA1DA7" w14:textId="77777777" w:rsidR="004162A4" w:rsidRPr="007A374C" w:rsidRDefault="004162A4" w:rsidP="004162A4">
                      <w:pPr>
                        <w:numPr>
                          <w:ilvl w:val="1"/>
                          <w:numId w:val="40"/>
                        </w:numPr>
                        <w:spacing w:after="0"/>
                        <w:rPr>
                          <w:rFonts w:eastAsia="SimSun"/>
                        </w:rPr>
                      </w:pPr>
                      <w:r w:rsidRPr="007A374C">
                        <w:rPr>
                          <w:rFonts w:eastAsia="SimSun" w:hint="eastAsia"/>
                        </w:rPr>
                        <w:t>grant-based PUSCH, grant-free PUSCH and PUSCH for msg 3</w:t>
                      </w:r>
                    </w:p>
                    <w:p w14:paraId="05B09964" w14:textId="77777777" w:rsidR="004162A4" w:rsidRPr="007A374C" w:rsidRDefault="004162A4" w:rsidP="004162A4">
                      <w:pPr>
                        <w:numPr>
                          <w:ilvl w:val="1"/>
                          <w:numId w:val="40"/>
                        </w:numPr>
                        <w:spacing w:after="0"/>
                        <w:rPr>
                          <w:rFonts w:eastAsia="SimSun"/>
                        </w:rPr>
                      </w:pPr>
                      <w:r w:rsidRPr="007A374C">
                        <w:rPr>
                          <w:rFonts w:eastAsia="SimSun" w:hint="eastAsia"/>
                        </w:rPr>
                        <w:t>PUSCH beam indication (if present)</w:t>
                      </w:r>
                      <w:r w:rsidRPr="007A374C">
                        <w:rPr>
                          <w:rFonts w:eastAsia="SimSun"/>
                        </w:rPr>
                        <w:t xml:space="preserve"> for grant-based PUSCH</w:t>
                      </w:r>
                    </w:p>
                    <w:p w14:paraId="62F93F68" w14:textId="77777777" w:rsidR="004162A4" w:rsidRPr="007A374C" w:rsidRDefault="004162A4" w:rsidP="004162A4">
                      <w:pPr>
                        <w:numPr>
                          <w:ilvl w:val="1"/>
                          <w:numId w:val="40"/>
                        </w:numPr>
                        <w:spacing w:after="0"/>
                        <w:rPr>
                          <w:rFonts w:eastAsia="SimSun"/>
                        </w:rPr>
                      </w:pPr>
                      <w:r w:rsidRPr="007A374C">
                        <w:rPr>
                          <w:rFonts w:eastAsia="SimSun" w:hint="eastAsia"/>
                        </w:rPr>
                        <w:t>FFS: logical channel of PUSCH</w:t>
                      </w:r>
                    </w:p>
                    <w:p w14:paraId="0F026DD3" w14:textId="77777777" w:rsidR="004162A4" w:rsidRDefault="004162A4" w:rsidP="004162A4">
                      <w:pPr>
                        <w:numPr>
                          <w:ilvl w:val="1"/>
                          <w:numId w:val="40"/>
                        </w:numPr>
                        <w:spacing w:after="0"/>
                        <w:rPr>
                          <w:rFonts w:eastAsia="SimSun"/>
                        </w:rPr>
                      </w:pPr>
                      <w:r w:rsidRPr="001E618B">
                        <w:rPr>
                          <w:rFonts w:eastAsia="SimSun" w:hint="eastAsia"/>
                        </w:rPr>
                        <w:t xml:space="preserve">slot sets </w:t>
                      </w:r>
                      <w:r>
                        <w:rPr>
                          <w:rFonts w:eastAsia="SimSun"/>
                        </w:rPr>
                        <w:t>(if supported)</w:t>
                      </w:r>
                    </w:p>
                    <w:p w14:paraId="6B3BE07C" w14:textId="77777777" w:rsidR="004162A4" w:rsidRPr="005B3195" w:rsidRDefault="004162A4" w:rsidP="004162A4">
                      <w:pPr>
                        <w:numPr>
                          <w:ilvl w:val="1"/>
                          <w:numId w:val="40"/>
                        </w:numPr>
                        <w:spacing w:after="0"/>
                        <w:rPr>
                          <w:rFonts w:eastAsia="SimSun"/>
                        </w:rPr>
                      </w:pPr>
                      <w:r w:rsidRPr="007C68B8">
                        <w:rPr>
                          <w:rFonts w:eastAsia="SimSun"/>
                          <w:highlight w:val="darkYellow"/>
                        </w:rPr>
                        <w:t>Working assumption</w:t>
                      </w:r>
                      <w:r w:rsidRPr="005B3195">
                        <w:rPr>
                          <w:rFonts w:eastAsia="SimSun"/>
                        </w:rPr>
                        <w:t>: for two uplinks of SUL</w:t>
                      </w:r>
                      <w:r>
                        <w:rPr>
                          <w:rFonts w:eastAsia="SimSun"/>
                        </w:rPr>
                        <w:t xml:space="preserve"> band combination</w:t>
                      </w:r>
                    </w:p>
                    <w:p w14:paraId="731FF506" w14:textId="77777777" w:rsidR="004162A4" w:rsidRPr="001E618B" w:rsidRDefault="004162A4" w:rsidP="004162A4">
                      <w:pPr>
                        <w:numPr>
                          <w:ilvl w:val="0"/>
                          <w:numId w:val="40"/>
                        </w:numPr>
                        <w:spacing w:after="0"/>
                        <w:rPr>
                          <w:rFonts w:eastAsia="SimSun"/>
                          <w:strike/>
                        </w:rPr>
                      </w:pPr>
                      <w:r w:rsidRPr="001E618B">
                        <w:rPr>
                          <w:rFonts w:eastAsia="SimSun" w:hint="eastAsia"/>
                        </w:rPr>
                        <w:t xml:space="preserve">If N=2 (number of closed loop process) is configured for UE, </w:t>
                      </w:r>
                      <w:r w:rsidRPr="001E618B">
                        <w:rPr>
                          <w:rFonts w:eastAsia="SimSun" w:hint="eastAsia"/>
                          <w:i/>
                        </w:rPr>
                        <w:t>l</w:t>
                      </w:r>
                      <w:r w:rsidRPr="001E618B">
                        <w:rPr>
                          <w:rFonts w:eastAsia="SimSun" w:hint="eastAsia"/>
                        </w:rPr>
                        <w:t xml:space="preserve"> can be configured for </w:t>
                      </w:r>
                      <w:r>
                        <w:rPr>
                          <w:rFonts w:eastAsia="SimSun"/>
                        </w:rPr>
                        <w:t>the</w:t>
                      </w:r>
                      <w:r w:rsidRPr="001E618B">
                        <w:rPr>
                          <w:rFonts w:eastAsia="SimSun" w:hint="eastAsia"/>
                        </w:rPr>
                        <w:t xml:space="preserve"> following aspects</w:t>
                      </w:r>
                      <w:r w:rsidRPr="001E618B">
                        <w:rPr>
                          <w:rFonts w:eastAsia="SimSun" w:hint="eastAsia"/>
                          <w:strike/>
                        </w:rPr>
                        <w:t xml:space="preserve"> </w:t>
                      </w:r>
                    </w:p>
                    <w:p w14:paraId="2C07CA50" w14:textId="77777777" w:rsidR="004162A4" w:rsidRPr="001E618B" w:rsidRDefault="004162A4" w:rsidP="004162A4">
                      <w:pPr>
                        <w:numPr>
                          <w:ilvl w:val="1"/>
                          <w:numId w:val="40"/>
                        </w:numPr>
                        <w:spacing w:after="0"/>
                        <w:rPr>
                          <w:rFonts w:eastAsia="SimSun"/>
                        </w:rPr>
                      </w:pPr>
                      <w:r w:rsidRPr="001E618B">
                        <w:rPr>
                          <w:rFonts w:eastAsia="SimSun" w:hint="eastAsia"/>
                        </w:rPr>
                        <w:t xml:space="preserve">PUSCH beam indication (if present) </w:t>
                      </w:r>
                      <w:r>
                        <w:rPr>
                          <w:rFonts w:eastAsia="SimSun"/>
                        </w:rPr>
                        <w:t>for grant-based PUSCH</w:t>
                      </w:r>
                    </w:p>
                    <w:p w14:paraId="41E91E87" w14:textId="77777777" w:rsidR="004162A4" w:rsidRDefault="004162A4" w:rsidP="004162A4">
                      <w:pPr>
                        <w:numPr>
                          <w:ilvl w:val="1"/>
                          <w:numId w:val="40"/>
                        </w:numPr>
                        <w:spacing w:after="0"/>
                        <w:rPr>
                          <w:rFonts w:eastAsia="SimSun"/>
                        </w:rPr>
                      </w:pPr>
                      <w:r w:rsidRPr="001E618B">
                        <w:rPr>
                          <w:rFonts w:eastAsia="SimSun" w:hint="eastAsia"/>
                        </w:rPr>
                        <w:t xml:space="preserve">slot sets </w:t>
                      </w:r>
                      <w:r>
                        <w:rPr>
                          <w:rFonts w:eastAsia="SimSun"/>
                        </w:rPr>
                        <w:t>(if supported)</w:t>
                      </w:r>
                    </w:p>
                    <w:p w14:paraId="2744F51D" w14:textId="77777777" w:rsidR="004162A4" w:rsidRPr="001E618B" w:rsidRDefault="004162A4" w:rsidP="004162A4">
                      <w:pPr>
                        <w:numPr>
                          <w:ilvl w:val="1"/>
                          <w:numId w:val="40"/>
                        </w:numPr>
                        <w:spacing w:after="0"/>
                        <w:rPr>
                          <w:rFonts w:eastAsia="SimSun"/>
                        </w:rPr>
                      </w:pPr>
                      <w:r w:rsidRPr="001E618B">
                        <w:rPr>
                          <w:rFonts w:eastAsia="SimSun" w:hint="eastAsia"/>
                        </w:rPr>
                        <w:t xml:space="preserve">grant-free PUSCH and grant based PUSCH </w:t>
                      </w:r>
                    </w:p>
                    <w:p w14:paraId="1B7C2BBC" w14:textId="77777777" w:rsidR="004162A4" w:rsidRDefault="004162A4" w:rsidP="004162A4">
                      <w:pPr>
                        <w:numPr>
                          <w:ilvl w:val="1"/>
                          <w:numId w:val="40"/>
                        </w:numPr>
                        <w:spacing w:after="0"/>
                        <w:rPr>
                          <w:rFonts w:eastAsia="SimSun"/>
                        </w:rPr>
                      </w:pPr>
                      <w:r w:rsidRPr="001E618B">
                        <w:rPr>
                          <w:rFonts w:eastAsia="SimSun" w:hint="eastAsia"/>
                        </w:rPr>
                        <w:t>FFS: logical channel(s) carried by PUSCH</w:t>
                      </w:r>
                    </w:p>
                    <w:p w14:paraId="05A688BE" w14:textId="77777777" w:rsidR="004162A4" w:rsidRPr="005B3195" w:rsidRDefault="004162A4" w:rsidP="004162A4">
                      <w:pPr>
                        <w:numPr>
                          <w:ilvl w:val="1"/>
                          <w:numId w:val="40"/>
                        </w:numPr>
                        <w:spacing w:after="0"/>
                        <w:rPr>
                          <w:rFonts w:eastAsia="SimSun"/>
                        </w:rPr>
                      </w:pPr>
                      <w:r w:rsidRPr="007C68B8">
                        <w:rPr>
                          <w:rFonts w:eastAsia="SimSun"/>
                          <w:highlight w:val="darkYellow"/>
                        </w:rPr>
                        <w:t>Working assumption</w:t>
                      </w:r>
                      <w:r w:rsidRPr="005B3195">
                        <w:rPr>
                          <w:rFonts w:eastAsia="SimSun"/>
                        </w:rPr>
                        <w:t>: for two uplinks of SUL</w:t>
                      </w:r>
                      <w:r>
                        <w:rPr>
                          <w:rFonts w:eastAsia="SimSun"/>
                        </w:rPr>
                        <w:t xml:space="preserve"> band combination</w:t>
                      </w:r>
                    </w:p>
                    <w:p w14:paraId="60D89266" w14:textId="77777777" w:rsidR="004162A4" w:rsidRDefault="004162A4" w:rsidP="004162A4">
                      <w:pPr>
                        <w:numPr>
                          <w:ilvl w:val="0"/>
                          <w:numId w:val="40"/>
                        </w:numPr>
                        <w:spacing w:after="0"/>
                        <w:rPr>
                          <w:rFonts w:eastAsia="SimSun"/>
                        </w:rPr>
                      </w:pPr>
                      <w:r w:rsidRPr="001E618B">
                        <w:rPr>
                          <w:rFonts w:eastAsia="SimSun" w:hint="eastAsia"/>
                        </w:rPr>
                        <w:t>FFS: whether delta_TF takes into account received SNR target difference between DFT-s-OFDM and CP-OFDM or not.</w:t>
                      </w:r>
                    </w:p>
                    <w:p w14:paraId="6F7547CA" w14:textId="0A9C32E7" w:rsidR="004162A4" w:rsidRDefault="004162A4" w:rsidP="004162A4">
                      <w:pPr>
                        <w:numPr>
                          <w:ilvl w:val="0"/>
                          <w:numId w:val="40"/>
                        </w:numPr>
                        <w:spacing w:after="0"/>
                        <w:rPr>
                          <w:rFonts w:eastAsia="SimSun"/>
                        </w:rPr>
                      </w:pPr>
                      <w:r>
                        <w:rPr>
                          <w:rFonts w:eastAsia="SimSun"/>
                        </w:rPr>
                        <w:t>Capturing the agreement in the NR specification is up to the editor</w:t>
                      </w:r>
                    </w:p>
                    <w:p w14:paraId="36098BCC" w14:textId="77777777" w:rsidR="006673DD" w:rsidRDefault="006673DD" w:rsidP="006673DD">
                      <w:pPr>
                        <w:pStyle w:val="text"/>
                        <w:rPr>
                          <w:rFonts w:ascii="Times New Roman" w:hAnsi="Times New Roman"/>
                          <w:b/>
                          <w:sz w:val="20"/>
                          <w:highlight w:val="green"/>
                        </w:rPr>
                      </w:pPr>
                    </w:p>
                    <w:p w14:paraId="25BBA0CC" w14:textId="3530718F" w:rsidR="006673DD" w:rsidRPr="009129D8" w:rsidRDefault="006673DD" w:rsidP="006673DD">
                      <w:pPr>
                        <w:pStyle w:val="text"/>
                        <w:rPr>
                          <w:rFonts w:ascii="Times New Roman" w:hAnsi="Times New Roman"/>
                          <w:b/>
                          <w:sz w:val="20"/>
                        </w:rPr>
                      </w:pPr>
                      <w:r w:rsidRPr="009129D8">
                        <w:rPr>
                          <w:rFonts w:ascii="Times New Roman" w:hAnsi="Times New Roman"/>
                          <w:b/>
                          <w:sz w:val="20"/>
                          <w:highlight w:val="green"/>
                        </w:rPr>
                        <w:t>Agreement</w:t>
                      </w:r>
                      <w:r w:rsidR="00ED22EB">
                        <w:rPr>
                          <w:rFonts w:ascii="Times New Roman" w:hAnsi="Times New Roman"/>
                          <w:b/>
                          <w:sz w:val="20"/>
                        </w:rPr>
                        <w:t xml:space="preserve"> (RAN1#91 [7</w:t>
                      </w:r>
                      <w:r>
                        <w:rPr>
                          <w:rFonts w:ascii="Times New Roman" w:hAnsi="Times New Roman"/>
                          <w:b/>
                          <w:sz w:val="20"/>
                        </w:rPr>
                        <w:t>])</w:t>
                      </w:r>
                    </w:p>
                    <w:p w14:paraId="2A146D9B" w14:textId="77777777" w:rsidR="006673DD" w:rsidRPr="009129D8" w:rsidRDefault="006673DD" w:rsidP="006673DD">
                      <w:pPr>
                        <w:pStyle w:val="text"/>
                        <w:rPr>
                          <w:rFonts w:ascii="Times New Roman" w:hAnsi="Times New Roman"/>
                          <w:sz w:val="20"/>
                        </w:rPr>
                      </w:pPr>
                      <w:r w:rsidRPr="009129D8">
                        <w:rPr>
                          <w:rFonts w:ascii="Times New Roman" w:hAnsi="Times New Roman"/>
                          <w:sz w:val="20"/>
                        </w:rPr>
                        <w:t xml:space="preserve">The following working assumption is confirmed </w:t>
                      </w:r>
                    </w:p>
                    <w:p w14:paraId="6CBD8F53" w14:textId="77777777" w:rsidR="006673DD" w:rsidRPr="009129D8" w:rsidRDefault="006673DD" w:rsidP="006673DD">
                      <w:pPr>
                        <w:pStyle w:val="bullet1"/>
                        <w:rPr>
                          <w:rFonts w:ascii="Times New Roman" w:hAnsi="Times New Roman"/>
                          <w:strike/>
                          <w:sz w:val="20"/>
                          <w:szCs w:val="20"/>
                        </w:rPr>
                      </w:pPr>
                      <w:r w:rsidRPr="009129D8">
                        <w:rPr>
                          <w:rFonts w:ascii="Times New Roman" w:hAnsi="Times New Roman"/>
                          <w:sz w:val="20"/>
                          <w:szCs w:val="20"/>
                        </w:rPr>
                        <w:t xml:space="preserve">If N=2 (number of closed loop process) is configured for UE, </w:t>
                      </w:r>
                      <w:r w:rsidRPr="009129D8">
                        <w:rPr>
                          <w:rFonts w:ascii="Times New Roman" w:hAnsi="Times New Roman"/>
                          <w:i/>
                          <w:sz w:val="20"/>
                          <w:szCs w:val="20"/>
                        </w:rPr>
                        <w:t>l</w:t>
                      </w:r>
                      <w:r w:rsidRPr="009129D8">
                        <w:rPr>
                          <w:rFonts w:ascii="Times New Roman" w:hAnsi="Times New Roman"/>
                          <w:sz w:val="20"/>
                          <w:szCs w:val="20"/>
                        </w:rPr>
                        <w:t xml:space="preserve"> can be configured for the following aspects</w:t>
                      </w:r>
                      <w:r w:rsidRPr="009129D8">
                        <w:rPr>
                          <w:rFonts w:ascii="Times New Roman" w:hAnsi="Times New Roman"/>
                          <w:strike/>
                          <w:sz w:val="20"/>
                          <w:szCs w:val="20"/>
                        </w:rPr>
                        <w:t xml:space="preserve"> </w:t>
                      </w:r>
                    </w:p>
                    <w:p w14:paraId="3F304FF3" w14:textId="77777777" w:rsidR="006673DD" w:rsidRPr="009129D8" w:rsidRDefault="006673DD" w:rsidP="006673DD">
                      <w:pPr>
                        <w:pStyle w:val="bullet2"/>
                        <w:tabs>
                          <w:tab w:val="clear" w:pos="360"/>
                        </w:tabs>
                        <w:ind w:left="1440" w:hanging="360"/>
                        <w:rPr>
                          <w:rFonts w:ascii="Times New Roman" w:hAnsi="Times New Roman"/>
                          <w:sz w:val="20"/>
                          <w:szCs w:val="20"/>
                        </w:rPr>
                      </w:pPr>
                      <w:r w:rsidRPr="009129D8">
                        <w:rPr>
                          <w:rFonts w:ascii="Times New Roman" w:hAnsi="Times New Roman"/>
                          <w:sz w:val="20"/>
                          <w:szCs w:val="20"/>
                        </w:rPr>
                        <w:t>for two uplinks of SUL band combination</w:t>
                      </w:r>
                    </w:p>
                    <w:p w14:paraId="3EDC5527" w14:textId="77777777" w:rsidR="006673DD" w:rsidRDefault="006673DD" w:rsidP="006673DD">
                      <w:pPr>
                        <w:spacing w:after="0"/>
                        <w:rPr>
                          <w:rFonts w:eastAsia="SimSun"/>
                        </w:rPr>
                      </w:pPr>
                    </w:p>
                    <w:p w14:paraId="2C22A8B9" w14:textId="77777777" w:rsidR="004162A4" w:rsidRDefault="004162A4" w:rsidP="004162A4">
                      <w:pPr>
                        <w:spacing w:after="0"/>
                        <w:rPr>
                          <w:rFonts w:eastAsia="SimSun"/>
                        </w:rPr>
                      </w:pPr>
                    </w:p>
                  </w:txbxContent>
                </v:textbox>
                <w10:anchorlock/>
              </v:shape>
            </w:pict>
          </mc:Fallback>
        </mc:AlternateContent>
      </w:r>
    </w:p>
    <w:p w14:paraId="74DDAC44" w14:textId="0EEB71AB" w:rsidR="004162A4" w:rsidRPr="004162A4" w:rsidRDefault="004162A4" w:rsidP="004162A4">
      <w:pPr>
        <w:rPr>
          <w:b/>
          <w:bCs/>
          <w:lang w:eastAsia="ja-JP"/>
        </w:rPr>
      </w:pPr>
      <w:r>
        <w:rPr>
          <w:b/>
          <w:bCs/>
          <w:lang w:eastAsia="ja-JP"/>
        </w:rPr>
        <w:lastRenderedPageBreak/>
        <w:t>For PUC</w:t>
      </w:r>
      <w:r w:rsidRPr="004162A4">
        <w:rPr>
          <w:b/>
          <w:bCs/>
          <w:lang w:eastAsia="ja-JP"/>
        </w:rPr>
        <w:t>CH</w:t>
      </w:r>
    </w:p>
    <w:p w14:paraId="5719A395" w14:textId="77777777" w:rsidR="004162A4" w:rsidRDefault="004162A4" w:rsidP="004162A4">
      <w:r>
        <w:rPr>
          <w:noProof/>
          <w:lang w:val="en-US"/>
        </w:rPr>
        <mc:AlternateContent>
          <mc:Choice Requires="wps">
            <w:drawing>
              <wp:inline distT="0" distB="0" distL="0" distR="0" wp14:anchorId="0DA58258" wp14:editId="21861D12">
                <wp:extent cx="5943600" cy="1428750"/>
                <wp:effectExtent l="0" t="0" r="19050" b="19050"/>
                <wp:docPr id="943" name="Text Box 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28750"/>
                        </a:xfrm>
                        <a:prstGeom prst="rect">
                          <a:avLst/>
                        </a:prstGeom>
                        <a:solidFill>
                          <a:srgbClr val="FFFFFF"/>
                        </a:solidFill>
                        <a:ln w="9525">
                          <a:solidFill>
                            <a:srgbClr val="000000"/>
                          </a:solidFill>
                          <a:miter lim="800000"/>
                          <a:headEnd/>
                          <a:tailEnd/>
                        </a:ln>
                      </wps:spPr>
                      <wps:txbx>
                        <w:txbxContent>
                          <w:p w14:paraId="74688C56" w14:textId="09A110A2" w:rsidR="004162A4" w:rsidRDefault="004162A4" w:rsidP="004162A4">
                            <w:pPr>
                              <w:rPr>
                                <w:rFonts w:eastAsia="SimSun"/>
                                <w:b/>
                                <w:highlight w:val="darkYellow"/>
                                <w:u w:val="single"/>
                                <w:lang w:val="en-US"/>
                              </w:rPr>
                            </w:pPr>
                            <w:r>
                              <w:rPr>
                                <w:rFonts w:eastAsia="SimSun"/>
                                <w:b/>
                                <w:highlight w:val="darkYellow"/>
                                <w:u w:val="single"/>
                              </w:rPr>
                              <w:t>Working Assumption:</w:t>
                            </w:r>
                            <w:r w:rsidRPr="0039791F">
                              <w:rPr>
                                <w:rFonts w:eastAsia="SimSun"/>
                                <w:b/>
                              </w:rPr>
                              <w:t xml:space="preserve"> </w:t>
                            </w:r>
                            <w:r>
                              <w:rPr>
                                <w:b/>
                                <w:lang w:eastAsia="x-none"/>
                              </w:rPr>
                              <w:t>(RAN1 #90-bis</w:t>
                            </w:r>
                            <w:r w:rsidR="00ED22EB">
                              <w:rPr>
                                <w:b/>
                                <w:lang w:eastAsia="x-none"/>
                              </w:rPr>
                              <w:t xml:space="preserve"> [6</w:t>
                            </w:r>
                            <w:r w:rsidR="004878D8">
                              <w:rPr>
                                <w:b/>
                                <w:lang w:eastAsia="x-none"/>
                              </w:rPr>
                              <w:t>]</w:t>
                            </w:r>
                            <w:r>
                              <w:rPr>
                                <w:b/>
                                <w:lang w:eastAsia="x-none"/>
                              </w:rPr>
                              <w:t>)</w:t>
                            </w:r>
                          </w:p>
                          <w:p w14:paraId="69DCB4A7" w14:textId="77777777" w:rsidR="004162A4" w:rsidRDefault="004162A4" w:rsidP="004162A4">
                            <w:pPr>
                              <w:numPr>
                                <w:ilvl w:val="0"/>
                                <w:numId w:val="27"/>
                              </w:numPr>
                              <w:spacing w:after="0"/>
                              <w:rPr>
                                <w:rFonts w:eastAsia="SimSun"/>
                              </w:rPr>
                            </w:pPr>
                            <w:r>
                              <w:rPr>
                                <w:rFonts w:eastAsia="SimSun"/>
                              </w:rPr>
                              <w:t xml:space="preserve">Support </w:t>
                            </w:r>
                            <w:r>
                              <w:rPr>
                                <w:rFonts w:eastAsia="SimSun"/>
                                <w:i/>
                                <w:iCs/>
                              </w:rPr>
                              <w:t>P</w:t>
                            </w:r>
                            <w:r>
                              <w:rPr>
                                <w:rFonts w:eastAsia="SimSun"/>
                                <w:vertAlign w:val="subscript"/>
                              </w:rPr>
                              <w:t>cmax,c</w:t>
                            </w:r>
                            <w:r>
                              <w:rPr>
                                <w:rFonts w:eastAsia="SimSun"/>
                              </w:rPr>
                              <w:t>(</w:t>
                            </w:r>
                            <w:r>
                              <w:rPr>
                                <w:rFonts w:eastAsia="SimSun"/>
                                <w:i/>
                                <w:iCs/>
                              </w:rPr>
                              <w:t>i</w:t>
                            </w:r>
                            <w:r>
                              <w:rPr>
                                <w:rFonts w:eastAsia="SimSun"/>
                              </w:rPr>
                              <w:t xml:space="preserve">), </w:t>
                            </w:r>
                            <w:r>
                              <w:rPr>
                                <w:rFonts w:eastAsia="SimSun"/>
                                <w:i/>
                                <w:iCs/>
                              </w:rPr>
                              <w:t>P</w:t>
                            </w:r>
                            <w:r>
                              <w:rPr>
                                <w:rFonts w:eastAsia="SimSun"/>
                                <w:vertAlign w:val="subscript"/>
                              </w:rPr>
                              <w:t>0_PUCCH</w:t>
                            </w:r>
                            <w:r>
                              <w:rPr>
                                <w:rFonts w:eastAsia="SimSun"/>
                              </w:rPr>
                              <w:t>(</w:t>
                            </w:r>
                            <w:r>
                              <w:rPr>
                                <w:rFonts w:eastAsia="SimSun"/>
                                <w:i/>
                                <w:iCs/>
                              </w:rPr>
                              <w:t>F</w:t>
                            </w:r>
                            <w:r>
                              <w:rPr>
                                <w:rFonts w:eastAsia="SimSun"/>
                              </w:rPr>
                              <w:t xml:space="preserve">), </w:t>
                            </w:r>
                            <w:r>
                              <w:rPr>
                                <w:rFonts w:eastAsia="SimSun"/>
                                <w:i/>
                                <w:iCs/>
                              </w:rPr>
                              <w:t>PL</w:t>
                            </w:r>
                            <w:r>
                              <w:rPr>
                                <w:rFonts w:eastAsia="SimSun"/>
                                <w:vertAlign w:val="subscript"/>
                              </w:rPr>
                              <w:t>c</w:t>
                            </w:r>
                            <w:r>
                              <w:rPr>
                                <w:rFonts w:eastAsia="SimSun"/>
                              </w:rPr>
                              <w:t>(</w:t>
                            </w:r>
                            <w:r>
                              <w:rPr>
                                <w:rFonts w:eastAsia="SimSun"/>
                                <w:i/>
                                <w:iCs/>
                              </w:rPr>
                              <w:t>k</w:t>
                            </w:r>
                            <w:r>
                              <w:rPr>
                                <w:rFonts w:eastAsia="SimSun"/>
                              </w:rPr>
                              <w:t>), g(</w:t>
                            </w:r>
                            <w:r>
                              <w:rPr>
                                <w:rFonts w:eastAsia="SimSun"/>
                                <w:i/>
                                <w:iCs/>
                              </w:rPr>
                              <w:t>i</w:t>
                            </w:r>
                            <w:r>
                              <w:rPr>
                                <w:rFonts w:eastAsia="SimSun"/>
                              </w:rPr>
                              <w:t xml:space="preserve">) for NR PUCCH power control in slot </w:t>
                            </w:r>
                            <w:r>
                              <w:rPr>
                                <w:rFonts w:eastAsia="SimSun"/>
                                <w:i/>
                                <w:iCs/>
                              </w:rPr>
                              <w:t>i</w:t>
                            </w:r>
                            <w:r>
                              <w:rPr>
                                <w:rFonts w:eastAsia="SimSun"/>
                              </w:rPr>
                              <w:t xml:space="preserve"> </w:t>
                            </w:r>
                            <w:r w:rsidRPr="00E5006F">
                              <w:rPr>
                                <w:rFonts w:eastAsia="SimSun"/>
                                <w:highlight w:val="yellow"/>
                              </w:rPr>
                              <w:t xml:space="preserve">for serving cell </w:t>
                            </w:r>
                            <w:r w:rsidRPr="00E5006F">
                              <w:rPr>
                                <w:rFonts w:eastAsia="SimSun"/>
                                <w:i/>
                                <w:iCs/>
                                <w:highlight w:val="yellow"/>
                              </w:rPr>
                              <w:t>c</w:t>
                            </w:r>
                            <w:r>
                              <w:rPr>
                                <w:rFonts w:eastAsia="SimSun"/>
                              </w:rPr>
                              <w:t>.</w:t>
                            </w:r>
                          </w:p>
                          <w:p w14:paraId="530B5CC8" w14:textId="77777777" w:rsidR="004162A4" w:rsidRDefault="004162A4" w:rsidP="004162A4">
                            <w:pPr>
                              <w:spacing w:after="0"/>
                              <w:ind w:left="720"/>
                              <w:rPr>
                                <w:rFonts w:eastAsia="SimSun"/>
                              </w:rPr>
                            </w:pPr>
                            <w:r>
                              <w:rPr>
                                <w:rFonts w:eastAsia="SimSun"/>
                              </w:rPr>
                              <w:t>…</w:t>
                            </w:r>
                          </w:p>
                          <w:p w14:paraId="75F356FE" w14:textId="77777777" w:rsidR="004162A4" w:rsidRPr="00E5006F" w:rsidRDefault="004162A4" w:rsidP="004162A4">
                            <w:pPr>
                              <w:numPr>
                                <w:ilvl w:val="0"/>
                                <w:numId w:val="27"/>
                              </w:numPr>
                              <w:spacing w:after="0"/>
                              <w:rPr>
                                <w:rFonts w:eastAsia="SimSun"/>
                                <w:highlight w:val="yellow"/>
                              </w:rPr>
                            </w:pPr>
                            <w:r w:rsidRPr="00E5006F">
                              <w:rPr>
                                <w:rFonts w:eastAsia="SimSun"/>
                                <w:highlight w:val="yellow"/>
                              </w:rPr>
                              <w:t xml:space="preserve">Support up to 2 closed-loop power control processes, i.e., </w:t>
                            </w:r>
                            <w:r w:rsidRPr="00E5006F">
                              <w:rPr>
                                <w:rFonts w:eastAsia="SimSun"/>
                                <w:i/>
                                <w:highlight w:val="yellow"/>
                              </w:rPr>
                              <w:t>l</w:t>
                            </w:r>
                            <w:r w:rsidRPr="00E5006F">
                              <w:rPr>
                                <w:rFonts w:eastAsia="SimSun"/>
                                <w:i/>
                                <w:iCs/>
                                <w:highlight w:val="yellow"/>
                              </w:rPr>
                              <w:t xml:space="preserve"> </w:t>
                            </w:r>
                          </w:p>
                          <w:p w14:paraId="135D5586" w14:textId="77777777" w:rsidR="004162A4" w:rsidRDefault="004162A4" w:rsidP="004162A4">
                            <w:pPr>
                              <w:numPr>
                                <w:ilvl w:val="1"/>
                                <w:numId w:val="27"/>
                              </w:numPr>
                              <w:spacing w:after="0"/>
                              <w:rPr>
                                <w:rFonts w:eastAsia="SimSun"/>
                              </w:rPr>
                            </w:pPr>
                            <w:r>
                              <w:rPr>
                                <w:rFonts w:eastAsia="SimSun"/>
                              </w:rPr>
                              <w:t>The closed-loop control process is configured by RRC signalling</w:t>
                            </w:r>
                          </w:p>
                          <w:p w14:paraId="7EA6A3E8" w14:textId="77777777" w:rsidR="004162A4" w:rsidRDefault="004162A4" w:rsidP="004162A4">
                            <w:pPr>
                              <w:numPr>
                                <w:ilvl w:val="1"/>
                                <w:numId w:val="27"/>
                              </w:numPr>
                              <w:spacing w:after="0"/>
                              <w:rPr>
                                <w:rFonts w:eastAsia="SimSun"/>
                              </w:rPr>
                            </w:pPr>
                            <w:r>
                              <w:rPr>
                                <w:rFonts w:eastAsia="SimSun"/>
                              </w:rPr>
                              <w:t xml:space="preserve">Reset trigger by RRC re-configuration of P_0, FFS: beam changing, etc. </w:t>
                            </w:r>
                          </w:p>
                          <w:p w14:paraId="59EAFE41" w14:textId="77777777" w:rsidR="004162A4" w:rsidRDefault="004162A4" w:rsidP="004162A4">
                            <w:pPr>
                              <w:numPr>
                                <w:ilvl w:val="1"/>
                                <w:numId w:val="27"/>
                              </w:numPr>
                              <w:spacing w:after="0"/>
                              <w:rPr>
                                <w:rFonts w:eastAsia="SimSun"/>
                              </w:rPr>
                            </w:pPr>
                            <w:r>
                              <w:rPr>
                                <w:rFonts w:eastAsia="SimSun"/>
                              </w:rPr>
                              <w:t>Only accumulative TPC command</w:t>
                            </w:r>
                          </w:p>
                          <w:p w14:paraId="2728F0EF" w14:textId="77777777" w:rsidR="004162A4" w:rsidRDefault="004162A4" w:rsidP="004162A4">
                            <w:pPr>
                              <w:numPr>
                                <w:ilvl w:val="0"/>
                                <w:numId w:val="27"/>
                              </w:numPr>
                              <w:spacing w:after="0"/>
                              <w:rPr>
                                <w:rFonts w:eastAsia="SimSun"/>
                              </w:rPr>
                            </w:pPr>
                            <w:r>
                              <w:rPr>
                                <w:rFonts w:eastAsia="SimSun"/>
                              </w:rPr>
                              <w:t>...</w:t>
                            </w:r>
                          </w:p>
                          <w:p w14:paraId="68AFDB30" w14:textId="77777777" w:rsidR="004162A4" w:rsidRDefault="004162A4" w:rsidP="004162A4">
                            <w:pPr>
                              <w:spacing w:after="0"/>
                              <w:rPr>
                                <w:rFonts w:eastAsia="SimSun"/>
                              </w:rPr>
                            </w:pPr>
                          </w:p>
                        </w:txbxContent>
                      </wps:txbx>
                      <wps:bodyPr rot="0" vert="horz" wrap="square" lIns="91440" tIns="45720" rIns="91440" bIns="45720" anchor="t" anchorCtr="0">
                        <a:noAutofit/>
                      </wps:bodyPr>
                    </wps:wsp>
                  </a:graphicData>
                </a:graphic>
              </wp:inline>
            </w:drawing>
          </mc:Choice>
          <mc:Fallback>
            <w:pict>
              <v:shape w14:anchorId="0DA58258" id="Text Box 943" o:spid="_x0000_s1029" type="#_x0000_t202" style="width:468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">
                <v:textbox>
                  <w:txbxContent>
                    <w:p w14:paraId="74688C56" w14:textId="09A110A2" w:rsidR="004162A4" w:rsidRDefault="004162A4" w:rsidP="004162A4">
                      <w:pPr>
                        <w:rPr>
                          <w:rFonts w:eastAsia="SimSun"/>
                          <w:b/>
                          <w:highlight w:val="darkYellow"/>
                          <w:u w:val="single"/>
                          <w:lang w:val="en-US"/>
                        </w:rPr>
                      </w:pPr>
                      <w:r>
                        <w:rPr>
                          <w:rFonts w:eastAsia="SimSun"/>
                          <w:b/>
                          <w:highlight w:val="darkYellow"/>
                          <w:u w:val="single"/>
                        </w:rPr>
                        <w:t>Working Assumption:</w:t>
                      </w:r>
                      <w:r w:rsidRPr="0039791F">
                        <w:rPr>
                          <w:rFonts w:eastAsia="SimSun"/>
                          <w:b/>
                        </w:rPr>
                        <w:t xml:space="preserve"> </w:t>
                      </w:r>
                      <w:r>
                        <w:rPr>
                          <w:b/>
                          <w:lang w:eastAsia="x-none"/>
                        </w:rPr>
                        <w:t>(RAN1 #90-bis</w:t>
                      </w:r>
                      <w:r w:rsidR="00ED22EB">
                        <w:rPr>
                          <w:b/>
                          <w:lang w:eastAsia="x-none"/>
                        </w:rPr>
                        <w:t xml:space="preserve"> [6</w:t>
                      </w:r>
                      <w:r w:rsidR="004878D8">
                        <w:rPr>
                          <w:b/>
                          <w:lang w:eastAsia="x-none"/>
                        </w:rPr>
                        <w:t>]</w:t>
                      </w:r>
                      <w:r>
                        <w:rPr>
                          <w:b/>
                          <w:lang w:eastAsia="x-none"/>
                        </w:rPr>
                        <w:t>)</w:t>
                      </w:r>
                    </w:p>
                    <w:p w14:paraId="69DCB4A7" w14:textId="77777777" w:rsidR="004162A4" w:rsidRDefault="004162A4" w:rsidP="004162A4">
                      <w:pPr>
                        <w:numPr>
                          <w:ilvl w:val="0"/>
                          <w:numId w:val="27"/>
                        </w:numPr>
                        <w:spacing w:after="0"/>
                        <w:rPr>
                          <w:rFonts w:eastAsia="SimSun"/>
                        </w:rPr>
                      </w:pPr>
                      <w:r>
                        <w:rPr>
                          <w:rFonts w:eastAsia="SimSun"/>
                        </w:rPr>
                        <w:t xml:space="preserve">Support </w:t>
                      </w:r>
                      <w:r>
                        <w:rPr>
                          <w:rFonts w:eastAsia="SimSun"/>
                          <w:i/>
                          <w:iCs/>
                        </w:rPr>
                        <w:t>P</w:t>
                      </w:r>
                      <w:r>
                        <w:rPr>
                          <w:rFonts w:eastAsia="SimSun"/>
                          <w:vertAlign w:val="subscript"/>
                        </w:rPr>
                        <w:t>cmax,c</w:t>
                      </w:r>
                      <w:r>
                        <w:rPr>
                          <w:rFonts w:eastAsia="SimSun"/>
                        </w:rPr>
                        <w:t>(</w:t>
                      </w:r>
                      <w:r>
                        <w:rPr>
                          <w:rFonts w:eastAsia="SimSun"/>
                          <w:i/>
                          <w:iCs/>
                        </w:rPr>
                        <w:t>i</w:t>
                      </w:r>
                      <w:r>
                        <w:rPr>
                          <w:rFonts w:eastAsia="SimSun"/>
                        </w:rPr>
                        <w:t xml:space="preserve">), </w:t>
                      </w:r>
                      <w:r>
                        <w:rPr>
                          <w:rFonts w:eastAsia="SimSun"/>
                          <w:i/>
                          <w:iCs/>
                        </w:rPr>
                        <w:t>P</w:t>
                      </w:r>
                      <w:r>
                        <w:rPr>
                          <w:rFonts w:eastAsia="SimSun"/>
                          <w:vertAlign w:val="subscript"/>
                        </w:rPr>
                        <w:t>0_PUCCH</w:t>
                      </w:r>
                      <w:r>
                        <w:rPr>
                          <w:rFonts w:eastAsia="SimSun"/>
                        </w:rPr>
                        <w:t>(</w:t>
                      </w:r>
                      <w:r>
                        <w:rPr>
                          <w:rFonts w:eastAsia="SimSun"/>
                          <w:i/>
                          <w:iCs/>
                        </w:rPr>
                        <w:t>F</w:t>
                      </w:r>
                      <w:r>
                        <w:rPr>
                          <w:rFonts w:eastAsia="SimSun"/>
                        </w:rPr>
                        <w:t xml:space="preserve">), </w:t>
                      </w:r>
                      <w:r>
                        <w:rPr>
                          <w:rFonts w:eastAsia="SimSun"/>
                          <w:i/>
                          <w:iCs/>
                        </w:rPr>
                        <w:t>PL</w:t>
                      </w:r>
                      <w:r>
                        <w:rPr>
                          <w:rFonts w:eastAsia="SimSun"/>
                          <w:vertAlign w:val="subscript"/>
                        </w:rPr>
                        <w:t>c</w:t>
                      </w:r>
                      <w:r>
                        <w:rPr>
                          <w:rFonts w:eastAsia="SimSun"/>
                        </w:rPr>
                        <w:t>(</w:t>
                      </w:r>
                      <w:r>
                        <w:rPr>
                          <w:rFonts w:eastAsia="SimSun"/>
                          <w:i/>
                          <w:iCs/>
                        </w:rPr>
                        <w:t>k</w:t>
                      </w:r>
                      <w:r>
                        <w:rPr>
                          <w:rFonts w:eastAsia="SimSun"/>
                        </w:rPr>
                        <w:t>), g(</w:t>
                      </w:r>
                      <w:r>
                        <w:rPr>
                          <w:rFonts w:eastAsia="SimSun"/>
                          <w:i/>
                          <w:iCs/>
                        </w:rPr>
                        <w:t>i</w:t>
                      </w:r>
                      <w:r>
                        <w:rPr>
                          <w:rFonts w:eastAsia="SimSun"/>
                        </w:rPr>
                        <w:t xml:space="preserve">) for NR PUCCH power control in slot </w:t>
                      </w:r>
                      <w:r>
                        <w:rPr>
                          <w:rFonts w:eastAsia="SimSun"/>
                          <w:i/>
                          <w:iCs/>
                        </w:rPr>
                        <w:t>i</w:t>
                      </w:r>
                      <w:r>
                        <w:rPr>
                          <w:rFonts w:eastAsia="SimSun"/>
                        </w:rPr>
                        <w:t xml:space="preserve"> </w:t>
                      </w:r>
                      <w:r w:rsidRPr="00E5006F">
                        <w:rPr>
                          <w:rFonts w:eastAsia="SimSun"/>
                          <w:highlight w:val="yellow"/>
                        </w:rPr>
                        <w:t xml:space="preserve">for serving cell </w:t>
                      </w:r>
                      <w:r w:rsidRPr="00E5006F">
                        <w:rPr>
                          <w:rFonts w:eastAsia="SimSun"/>
                          <w:i/>
                          <w:iCs/>
                          <w:highlight w:val="yellow"/>
                        </w:rPr>
                        <w:t>c</w:t>
                      </w:r>
                      <w:r>
                        <w:rPr>
                          <w:rFonts w:eastAsia="SimSun"/>
                        </w:rPr>
                        <w:t>.</w:t>
                      </w:r>
                    </w:p>
                    <w:p w14:paraId="530B5CC8" w14:textId="77777777" w:rsidR="004162A4" w:rsidRDefault="004162A4" w:rsidP="004162A4">
                      <w:pPr>
                        <w:spacing w:after="0"/>
                        <w:ind w:left="720"/>
                        <w:rPr>
                          <w:rFonts w:eastAsia="SimSun"/>
                        </w:rPr>
                      </w:pPr>
                      <w:r>
                        <w:rPr>
                          <w:rFonts w:eastAsia="SimSun"/>
                        </w:rPr>
                        <w:t>…</w:t>
                      </w:r>
                    </w:p>
                    <w:p w14:paraId="75F356FE" w14:textId="77777777" w:rsidR="004162A4" w:rsidRPr="00E5006F" w:rsidRDefault="004162A4" w:rsidP="004162A4">
                      <w:pPr>
                        <w:numPr>
                          <w:ilvl w:val="0"/>
                          <w:numId w:val="27"/>
                        </w:numPr>
                        <w:spacing w:after="0"/>
                        <w:rPr>
                          <w:rFonts w:eastAsia="SimSun"/>
                          <w:highlight w:val="yellow"/>
                        </w:rPr>
                      </w:pPr>
                      <w:r w:rsidRPr="00E5006F">
                        <w:rPr>
                          <w:rFonts w:eastAsia="SimSun"/>
                          <w:highlight w:val="yellow"/>
                        </w:rPr>
                        <w:t xml:space="preserve">Support up to 2 closed-loop power control processes, i.e., </w:t>
                      </w:r>
                      <w:r w:rsidRPr="00E5006F">
                        <w:rPr>
                          <w:rFonts w:eastAsia="SimSun"/>
                          <w:i/>
                          <w:highlight w:val="yellow"/>
                        </w:rPr>
                        <w:t>l</w:t>
                      </w:r>
                      <w:r w:rsidRPr="00E5006F">
                        <w:rPr>
                          <w:rFonts w:eastAsia="SimSun"/>
                          <w:i/>
                          <w:iCs/>
                          <w:highlight w:val="yellow"/>
                        </w:rPr>
                        <w:t xml:space="preserve"> </w:t>
                      </w:r>
                    </w:p>
                    <w:p w14:paraId="135D5586" w14:textId="77777777" w:rsidR="004162A4" w:rsidRDefault="004162A4" w:rsidP="004162A4">
                      <w:pPr>
                        <w:numPr>
                          <w:ilvl w:val="1"/>
                          <w:numId w:val="27"/>
                        </w:numPr>
                        <w:spacing w:after="0"/>
                        <w:rPr>
                          <w:rFonts w:eastAsia="SimSun"/>
                        </w:rPr>
                      </w:pPr>
                      <w:r>
                        <w:rPr>
                          <w:rFonts w:eastAsia="SimSun"/>
                        </w:rPr>
                        <w:t>The closed-loop control process is configured by RRC signalling</w:t>
                      </w:r>
                    </w:p>
                    <w:p w14:paraId="7EA6A3E8" w14:textId="77777777" w:rsidR="004162A4" w:rsidRDefault="004162A4" w:rsidP="004162A4">
                      <w:pPr>
                        <w:numPr>
                          <w:ilvl w:val="1"/>
                          <w:numId w:val="27"/>
                        </w:numPr>
                        <w:spacing w:after="0"/>
                        <w:rPr>
                          <w:rFonts w:eastAsia="SimSun"/>
                        </w:rPr>
                      </w:pPr>
                      <w:r>
                        <w:rPr>
                          <w:rFonts w:eastAsia="SimSun"/>
                        </w:rPr>
                        <w:t xml:space="preserve">Reset trigger by RRC re-configuration of P_0, FFS: beam changing, etc. </w:t>
                      </w:r>
                    </w:p>
                    <w:p w14:paraId="59EAFE41" w14:textId="77777777" w:rsidR="004162A4" w:rsidRDefault="004162A4" w:rsidP="004162A4">
                      <w:pPr>
                        <w:numPr>
                          <w:ilvl w:val="1"/>
                          <w:numId w:val="27"/>
                        </w:numPr>
                        <w:spacing w:after="0"/>
                        <w:rPr>
                          <w:rFonts w:eastAsia="SimSun"/>
                        </w:rPr>
                      </w:pPr>
                      <w:r>
                        <w:rPr>
                          <w:rFonts w:eastAsia="SimSun"/>
                        </w:rPr>
                        <w:t>Only accumulative TPC command</w:t>
                      </w:r>
                    </w:p>
                    <w:p w14:paraId="2728F0EF" w14:textId="77777777" w:rsidR="004162A4" w:rsidRDefault="004162A4" w:rsidP="004162A4">
                      <w:pPr>
                        <w:numPr>
                          <w:ilvl w:val="0"/>
                          <w:numId w:val="27"/>
                        </w:numPr>
                        <w:spacing w:after="0"/>
                        <w:rPr>
                          <w:rFonts w:eastAsia="SimSun"/>
                        </w:rPr>
                      </w:pPr>
                      <w:r>
                        <w:rPr>
                          <w:rFonts w:eastAsia="SimSun"/>
                        </w:rPr>
                        <w:t>...</w:t>
                      </w:r>
                    </w:p>
                    <w:p w14:paraId="68AFDB30" w14:textId="77777777" w:rsidR="004162A4" w:rsidRDefault="004162A4" w:rsidP="004162A4">
                      <w:pPr>
                        <w:spacing w:after="0"/>
                        <w:rPr>
                          <w:rFonts w:eastAsia="SimSun"/>
                        </w:rPr>
                      </w:pPr>
                    </w:p>
                  </w:txbxContent>
                </v:textbox>
                <w10:anchorlock/>
              </v:shape>
            </w:pict>
          </mc:Fallback>
        </mc:AlternateContent>
      </w:r>
    </w:p>
    <w:p w14:paraId="7EC4D51B" w14:textId="49794361" w:rsidR="004162A4" w:rsidRPr="004162A4" w:rsidRDefault="004162A4" w:rsidP="004162A4">
      <w:pPr>
        <w:rPr>
          <w:b/>
          <w:bCs/>
          <w:lang w:eastAsia="ja-JP"/>
        </w:rPr>
      </w:pPr>
      <w:r w:rsidRPr="004162A4">
        <w:rPr>
          <w:b/>
          <w:bCs/>
          <w:lang w:eastAsia="ja-JP"/>
        </w:rPr>
        <w:t xml:space="preserve">For </w:t>
      </w:r>
      <w:r>
        <w:rPr>
          <w:b/>
          <w:bCs/>
          <w:lang w:eastAsia="ja-JP"/>
        </w:rPr>
        <w:t>SRS</w:t>
      </w:r>
    </w:p>
    <w:p w14:paraId="6D21F7F4" w14:textId="4C1AABB1" w:rsidR="008A1B8C" w:rsidRDefault="008A1B8C" w:rsidP="008A1B8C">
      <w:r>
        <w:rPr>
          <w:noProof/>
          <w:lang w:val="en-US"/>
        </w:rPr>
        <mc:AlternateContent>
          <mc:Choice Requires="wps">
            <w:drawing>
              <wp:inline distT="0" distB="0" distL="0" distR="0" wp14:anchorId="49B24074" wp14:editId="25B18154">
                <wp:extent cx="5943600" cy="4588329"/>
                <wp:effectExtent l="0" t="0" r="19050" b="22225"/>
                <wp:docPr id="944" name="Text Box 9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4588329"/>
                        </a:xfrm>
                        <a:prstGeom prst="rect">
                          <a:avLst/>
                        </a:prstGeom>
                        <a:solidFill>
                          <a:srgbClr val="FFFFFF"/>
                        </a:solidFill>
                        <a:ln w="9525">
                          <a:solidFill>
                            <a:srgbClr val="000000"/>
                          </a:solidFill>
                          <a:miter lim="800000"/>
                          <a:headEnd/>
                          <a:tailEnd/>
                        </a:ln>
                      </wps:spPr>
                      <wps:txbx>
                        <w:txbxContent>
                          <w:p w14:paraId="38ACD8E0" w14:textId="5B31FDF9" w:rsidR="0055651A" w:rsidRPr="00E5006F" w:rsidRDefault="0055651A" w:rsidP="00ED22EB">
                            <w:pPr>
                              <w:rPr>
                                <w:rFonts w:eastAsia="Calibri"/>
                                <w:b/>
                                <w:bCs/>
                                <w:lang w:val="en-US"/>
                              </w:rPr>
                            </w:pPr>
                            <w:r w:rsidRPr="00E5006F">
                              <w:rPr>
                                <w:b/>
                                <w:bCs/>
                                <w:highlight w:val="green"/>
                              </w:rPr>
                              <w:t>Agreements</w:t>
                            </w:r>
                            <w:r w:rsidRPr="00E5006F">
                              <w:rPr>
                                <w:b/>
                                <w:bCs/>
                              </w:rPr>
                              <w:t>: (RAN1#90</w:t>
                            </w:r>
                            <w:r>
                              <w:rPr>
                                <w:b/>
                                <w:bCs/>
                              </w:rPr>
                              <w:t>-</w:t>
                            </w:r>
                            <w:r w:rsidRPr="00E5006F">
                              <w:rPr>
                                <w:b/>
                                <w:bCs/>
                              </w:rPr>
                              <w:t>bis</w:t>
                            </w:r>
                            <w:r w:rsidR="004878D8">
                              <w:rPr>
                                <w:b/>
                                <w:bCs/>
                              </w:rPr>
                              <w:t xml:space="preserve"> [</w:t>
                            </w:r>
                            <w:r w:rsidR="00ED22EB">
                              <w:rPr>
                                <w:b/>
                                <w:bCs/>
                              </w:rPr>
                              <w:t>6</w:t>
                            </w:r>
                            <w:r w:rsidR="004878D8">
                              <w:rPr>
                                <w:b/>
                                <w:bCs/>
                              </w:rPr>
                              <w:t>]</w:t>
                            </w:r>
                            <w:r w:rsidRPr="00E5006F">
                              <w:rPr>
                                <w:b/>
                                <w:bCs/>
                              </w:rPr>
                              <w:t>)</w:t>
                            </w:r>
                          </w:p>
                          <w:p w14:paraId="5A08D640" w14:textId="77777777" w:rsidR="0055651A" w:rsidRDefault="0055651A" w:rsidP="00E5006F">
                            <w:r>
                              <w:t>For SRS power control</w:t>
                            </w:r>
                          </w:p>
                          <w:p w14:paraId="20103D07" w14:textId="77777777" w:rsidR="0055651A" w:rsidRDefault="0055651A" w:rsidP="00E5006F">
                            <w:pPr>
                              <w:pStyle w:val="NormalWeb"/>
                              <w:spacing w:before="0" w:beforeAutospacing="0" w:after="0" w:afterAutospacing="0"/>
                              <w:rPr>
                                <w:color w:val="auto"/>
                                <w:sz w:val="20"/>
                                <w:szCs w:val="20"/>
                              </w:rPr>
                            </w:pPr>
                            <w:r>
                              <w:rPr>
                                <w:color w:val="auto"/>
                                <w:sz w:val="20"/>
                                <w:szCs w:val="20"/>
                              </w:rPr>
                              <w:t xml:space="preserve">           </w:t>
                            </w:r>
                            <w:r>
                              <w:rPr>
                                <w:noProof/>
                                <w:color w:val="auto"/>
                                <w:sz w:val="20"/>
                                <w:szCs w:val="20"/>
                                <w:lang w:eastAsia="en-US"/>
                              </w:rPr>
                              <w:drawing>
                                <wp:inline distT="0" distB="0" distL="0" distR="0" wp14:anchorId="206BA17F" wp14:editId="643C6C82">
                                  <wp:extent cx="4895850" cy="313502"/>
                                  <wp:effectExtent l="0" t="0" r="0" b="0"/>
                                  <wp:docPr id="954" name="Picture 954" descr="cid:WSBAF4Z2BE71@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WSBAF4Z2BE71@namo.co.k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905843" cy="314142"/>
                                          </a:xfrm>
                                          <a:prstGeom prst="rect">
                                            <a:avLst/>
                                          </a:prstGeom>
                                          <a:noFill/>
                                          <a:ln>
                                            <a:noFill/>
                                          </a:ln>
                                        </pic:spPr>
                                      </pic:pic>
                                    </a:graphicData>
                                  </a:graphic>
                                </wp:inline>
                              </w:drawing>
                            </w:r>
                          </w:p>
                          <w:p w14:paraId="2A01FEF9" w14:textId="77777777" w:rsidR="0055651A" w:rsidRDefault="0055651A" w:rsidP="00E5006F">
                            <w:pPr>
                              <w:pStyle w:val="NormalWeb"/>
                              <w:spacing w:before="0" w:beforeAutospacing="0" w:after="0" w:afterAutospacing="0"/>
                              <w:ind w:left="8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w:t>
                            </w:r>
                          </w:p>
                          <w:p w14:paraId="299F7099" w14:textId="77777777" w:rsidR="0055651A" w:rsidRPr="004162A4" w:rsidRDefault="0055651A" w:rsidP="00E5006F">
                            <w:pPr>
                              <w:pStyle w:val="NormalWeb"/>
                              <w:spacing w:before="0" w:beforeAutospacing="0" w:after="0" w:afterAutospacing="0"/>
                              <w:ind w:left="800" w:hanging="400"/>
                              <w:rPr>
                                <w:color w:val="auto"/>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r w:rsidRPr="004162A4">
                              <w:rPr>
                                <w:color w:val="auto"/>
                              </w:rPr>
                              <w:t xml:space="preserve">For h_SRS,c(i), </w:t>
                            </w:r>
                          </w:p>
                          <w:p w14:paraId="64AF64C3" w14:textId="77777777" w:rsidR="0055651A" w:rsidRPr="004162A4" w:rsidRDefault="0055651A" w:rsidP="00E5006F">
                            <w:pPr>
                              <w:pStyle w:val="NormalWeb"/>
                              <w:spacing w:before="0" w:beforeAutospacing="0" w:after="0" w:afterAutospacing="0"/>
                              <w:ind w:left="1200" w:hanging="400"/>
                              <w:rPr>
                                <w:color w:val="auto"/>
                              </w:rPr>
                            </w:pPr>
                            <w:r w:rsidRPr="004162A4">
                              <w:rPr>
                                <w:rFonts w:ascii="Wingdings" w:hAnsi="Wingdings"/>
                                <w:color w:val="auto"/>
                              </w:rPr>
                              <w:t></w:t>
                            </w:r>
                            <w:r w:rsidRPr="004162A4">
                              <w:rPr>
                                <w:rFonts w:ascii="Times New Roman" w:hAnsi="Times New Roman" w:cs="Times New Roman"/>
                                <w:color w:val="auto"/>
                              </w:rPr>
                              <w:t xml:space="preserve">   </w:t>
                            </w:r>
                            <w:r w:rsidRPr="004162A4">
                              <w:rPr>
                                <w:color w:val="auto"/>
                              </w:rPr>
                              <w:t xml:space="preserve">At least the following can be configured by RRC </w:t>
                            </w:r>
                            <w:r w:rsidRPr="004162A4">
                              <w:rPr>
                                <w:color w:val="auto"/>
                                <w:highlight w:val="yellow"/>
                              </w:rPr>
                              <w:t>for serving cell c</w:t>
                            </w:r>
                            <w:r w:rsidRPr="004162A4">
                              <w:rPr>
                                <w:color w:val="auto"/>
                              </w:rPr>
                              <w:t xml:space="preserve"> on which the UE is configured with PUSCH</w:t>
                            </w:r>
                          </w:p>
                          <w:p w14:paraId="37B97C1C" w14:textId="77777777" w:rsidR="0055651A" w:rsidRPr="004162A4" w:rsidRDefault="0055651A" w:rsidP="00E5006F">
                            <w:pPr>
                              <w:pStyle w:val="NormalWeb"/>
                              <w:spacing w:before="0" w:beforeAutospacing="0" w:after="0" w:afterAutospacing="0"/>
                              <w:ind w:left="1600" w:hanging="400"/>
                              <w:rPr>
                                <w:color w:val="auto"/>
                              </w:rPr>
                            </w:pPr>
                            <w:r w:rsidRPr="004162A4">
                              <w:rPr>
                                <w:rFonts w:ascii="Wingdings" w:hAnsi="Wingdings"/>
                                <w:color w:val="auto"/>
                              </w:rPr>
                              <w:t></w:t>
                            </w:r>
                            <w:r w:rsidRPr="004162A4">
                              <w:rPr>
                                <w:rFonts w:ascii="Times New Roman" w:hAnsi="Times New Roman" w:cs="Times New Roman"/>
                                <w:color w:val="auto"/>
                              </w:rPr>
                              <w:t xml:space="preserve">   </w:t>
                            </w:r>
                            <w:r w:rsidRPr="004162A4">
                              <w:rPr>
                                <w:color w:val="auto"/>
                                <w:highlight w:val="yellow"/>
                              </w:rPr>
                              <w:t>h_SRS,c(i) = fc(i,l) where l = 1, 2</w:t>
                            </w:r>
                          </w:p>
                          <w:p w14:paraId="61DB0DE5" w14:textId="77777777" w:rsidR="0055651A" w:rsidRPr="004162A4" w:rsidRDefault="0055651A" w:rsidP="00E5006F">
                            <w:pPr>
                              <w:pStyle w:val="NormalWeb"/>
                              <w:spacing w:before="0" w:beforeAutospacing="0" w:after="0" w:afterAutospacing="0"/>
                              <w:ind w:left="1600" w:hanging="400"/>
                              <w:rPr>
                                <w:color w:val="auto"/>
                              </w:rPr>
                            </w:pPr>
                            <w:r w:rsidRPr="004162A4">
                              <w:rPr>
                                <w:rFonts w:ascii="Wingdings" w:hAnsi="Wingdings"/>
                                <w:color w:val="auto"/>
                              </w:rPr>
                              <w:t></w:t>
                            </w:r>
                            <w:r w:rsidRPr="004162A4">
                              <w:rPr>
                                <w:rFonts w:ascii="Times New Roman" w:hAnsi="Times New Roman" w:cs="Times New Roman"/>
                                <w:color w:val="auto"/>
                              </w:rPr>
                              <w:t xml:space="preserve">   </w:t>
                            </w:r>
                            <w:r w:rsidRPr="004162A4">
                              <w:rPr>
                                <w:color w:val="auto"/>
                              </w:rPr>
                              <w:t>FFS on the following</w:t>
                            </w:r>
                          </w:p>
                          <w:p w14:paraId="2BB0EE39" w14:textId="77777777" w:rsidR="0055651A" w:rsidRPr="004162A4" w:rsidRDefault="0055651A" w:rsidP="00E5006F">
                            <w:pPr>
                              <w:pStyle w:val="NormalWeb"/>
                              <w:spacing w:before="0" w:beforeAutospacing="0" w:after="0" w:afterAutospacing="0"/>
                              <w:ind w:left="2000" w:hanging="400"/>
                              <w:rPr>
                                <w:color w:val="auto"/>
                              </w:rPr>
                            </w:pPr>
                            <w:r w:rsidRPr="004162A4">
                              <w:rPr>
                                <w:rFonts w:ascii="Gulim" w:eastAsia="Gulim" w:hAnsi="Gulim" w:hint="eastAsia"/>
                                <w:color w:val="auto"/>
                              </w:rPr>
                              <w:t>–</w:t>
                            </w:r>
                            <w:r w:rsidRPr="004162A4">
                              <w:rPr>
                                <w:rFonts w:ascii="Times New Roman" w:hAnsi="Times New Roman" w:cs="Times New Roman"/>
                                <w:color w:val="auto"/>
                              </w:rPr>
                              <w:t xml:space="preserve">       </w:t>
                            </w:r>
                            <w:r w:rsidRPr="004162A4">
                              <w:rPr>
                                <w:color w:val="auto"/>
                              </w:rPr>
                              <w:t>If h_SRS,c(i) = 0 is supported.</w:t>
                            </w:r>
                          </w:p>
                          <w:p w14:paraId="3DAFC6FE" w14:textId="77777777" w:rsidR="0055651A" w:rsidRPr="004162A4" w:rsidRDefault="0055651A" w:rsidP="00E5006F">
                            <w:pPr>
                              <w:pStyle w:val="NormalWeb"/>
                              <w:spacing w:before="0" w:beforeAutospacing="0" w:after="0" w:afterAutospacing="0"/>
                              <w:ind w:left="2000" w:hanging="400"/>
                              <w:rPr>
                                <w:color w:val="auto"/>
                              </w:rPr>
                            </w:pPr>
                            <w:r w:rsidRPr="004162A4">
                              <w:rPr>
                                <w:rFonts w:ascii="Gulim" w:eastAsia="Gulim" w:hAnsi="Gulim" w:hint="eastAsia"/>
                                <w:color w:val="auto"/>
                              </w:rPr>
                              <w:t>–</w:t>
                            </w:r>
                            <w:r w:rsidRPr="004162A4">
                              <w:rPr>
                                <w:rFonts w:ascii="Times New Roman" w:hAnsi="Times New Roman" w:cs="Times New Roman"/>
                                <w:color w:val="auto"/>
                              </w:rPr>
                              <w:t xml:space="preserve">       </w:t>
                            </w:r>
                            <w:r w:rsidRPr="004162A4">
                              <w:rPr>
                                <w:color w:val="auto"/>
                              </w:rPr>
                              <w:t>If additional closed loop is supported for SRS power control in case that SRS power control is tied with PUSCH power control.</w:t>
                            </w:r>
                          </w:p>
                          <w:p w14:paraId="1B71C04A" w14:textId="77777777" w:rsidR="0055651A" w:rsidRPr="004162A4" w:rsidRDefault="0055651A" w:rsidP="00E5006F">
                            <w:pPr>
                              <w:pStyle w:val="NormalWeb"/>
                              <w:spacing w:before="0" w:beforeAutospacing="0" w:after="0" w:afterAutospacing="0"/>
                              <w:ind w:left="2000" w:hanging="400"/>
                              <w:rPr>
                                <w:color w:val="auto"/>
                              </w:rPr>
                            </w:pPr>
                            <w:r w:rsidRPr="004162A4">
                              <w:rPr>
                                <w:rFonts w:ascii="Gulim" w:eastAsia="Gulim" w:hAnsi="Gulim" w:hint="eastAsia"/>
                                <w:color w:val="auto"/>
                              </w:rPr>
                              <w:t>–</w:t>
                            </w:r>
                            <w:r w:rsidRPr="004162A4">
                              <w:rPr>
                                <w:rFonts w:ascii="Times New Roman" w:hAnsi="Times New Roman" w:cs="Times New Roman"/>
                                <w:color w:val="auto"/>
                              </w:rPr>
                              <w:t xml:space="preserve">       </w:t>
                            </w:r>
                            <w:r w:rsidRPr="004162A4">
                              <w:rPr>
                                <w:color w:val="auto"/>
                              </w:rPr>
                              <w:t>h_SRS,c(i) in case that SRS power control is not tied with PUSCH power control</w:t>
                            </w:r>
                          </w:p>
                          <w:p w14:paraId="75EA8B54" w14:textId="77777777" w:rsidR="0055651A" w:rsidRPr="004162A4" w:rsidRDefault="0055651A" w:rsidP="00E5006F">
                            <w:pPr>
                              <w:pStyle w:val="NormalWeb"/>
                              <w:spacing w:before="0" w:beforeAutospacing="0" w:after="0" w:afterAutospacing="0"/>
                              <w:ind w:left="2000" w:hanging="400"/>
                              <w:rPr>
                                <w:color w:val="auto"/>
                              </w:rPr>
                            </w:pPr>
                            <w:r w:rsidRPr="004162A4">
                              <w:rPr>
                                <w:rFonts w:ascii="Gulim" w:eastAsia="Gulim" w:hAnsi="Gulim" w:hint="eastAsia"/>
                                <w:color w:val="auto"/>
                              </w:rPr>
                              <w:t>–</w:t>
                            </w:r>
                            <w:r w:rsidRPr="004162A4">
                              <w:rPr>
                                <w:rFonts w:ascii="Times New Roman" w:hAnsi="Times New Roman" w:cs="Times New Roman"/>
                                <w:color w:val="auto"/>
                              </w:rPr>
                              <w:t xml:space="preserve">       </w:t>
                            </w:r>
                            <w:r w:rsidRPr="004162A4">
                              <w:rPr>
                                <w:color w:val="auto"/>
                              </w:rPr>
                              <w:t>If both accumulative TPC and absolute TPC are supported for SRS power control</w:t>
                            </w:r>
                          </w:p>
                          <w:p w14:paraId="41F01B6A" w14:textId="77777777" w:rsidR="0055651A" w:rsidRPr="004162A4" w:rsidRDefault="0055651A" w:rsidP="00E5006F">
                            <w:pPr>
                              <w:pStyle w:val="NormalWeb"/>
                              <w:spacing w:before="0" w:beforeAutospacing="0" w:after="0" w:afterAutospacing="0"/>
                              <w:ind w:left="1600" w:hanging="400"/>
                              <w:rPr>
                                <w:color w:val="auto"/>
                              </w:rPr>
                            </w:pPr>
                            <w:r w:rsidRPr="004162A4">
                              <w:rPr>
                                <w:rFonts w:ascii="Wingdings" w:hAnsi="Wingdings"/>
                                <w:color w:val="auto"/>
                              </w:rPr>
                              <w:t></w:t>
                            </w:r>
                            <w:r w:rsidRPr="004162A4">
                              <w:rPr>
                                <w:rFonts w:ascii="Times New Roman" w:hAnsi="Times New Roman" w:cs="Times New Roman"/>
                                <w:color w:val="auto"/>
                              </w:rPr>
                              <w:t xml:space="preserve">   </w:t>
                            </w:r>
                            <w:r w:rsidRPr="004162A4">
                              <w:rPr>
                                <w:color w:val="auto"/>
                                <w:highlight w:val="yellow"/>
                              </w:rPr>
                              <w:t>For serving cell c</w:t>
                            </w:r>
                            <w:r w:rsidRPr="004162A4">
                              <w:rPr>
                                <w:color w:val="auto"/>
                              </w:rPr>
                              <w:t xml:space="preserve"> on which the UE is not configured with PUSCH</w:t>
                            </w:r>
                          </w:p>
                          <w:p w14:paraId="33587BC3" w14:textId="77777777" w:rsidR="0055651A" w:rsidRPr="004162A4" w:rsidRDefault="0055651A" w:rsidP="00E5006F">
                            <w:pPr>
                              <w:pStyle w:val="NormalWeb"/>
                              <w:spacing w:before="0" w:beforeAutospacing="0" w:after="0" w:afterAutospacing="0"/>
                              <w:ind w:left="2000" w:hanging="400"/>
                              <w:rPr>
                                <w:color w:val="auto"/>
                              </w:rPr>
                            </w:pPr>
                            <w:r w:rsidRPr="004162A4">
                              <w:rPr>
                                <w:rFonts w:ascii="Gulim" w:eastAsia="Gulim" w:hAnsi="Gulim" w:hint="eastAsia"/>
                                <w:color w:val="auto"/>
                              </w:rPr>
                              <w:t>–</w:t>
                            </w:r>
                            <w:r w:rsidRPr="004162A4">
                              <w:rPr>
                                <w:rFonts w:ascii="Times New Roman" w:hAnsi="Times New Roman" w:cs="Times New Roman"/>
                                <w:color w:val="auto"/>
                              </w:rPr>
                              <w:t xml:space="preserve">       </w:t>
                            </w:r>
                            <w:r w:rsidRPr="004162A4">
                              <w:rPr>
                                <w:color w:val="auto"/>
                              </w:rPr>
                              <w:t>Closed-loop power control process for SRS is separately configured and not linked to closed-loop power control process for PUSCH of other serving cell(s) on which the UE is configured with PUSCH</w:t>
                            </w:r>
                          </w:p>
                          <w:p w14:paraId="6490C1E7" w14:textId="77777777" w:rsidR="0055651A" w:rsidRDefault="0055651A" w:rsidP="00E5006F">
                            <w:pPr>
                              <w:pStyle w:val="NormalWeb"/>
                              <w:spacing w:before="0" w:beforeAutospacing="0" w:after="0" w:afterAutospacing="0"/>
                              <w:ind w:left="8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r>
                              <w:rPr>
                                <w:color w:val="auto"/>
                                <w:sz w:val="20"/>
                                <w:szCs w:val="20"/>
                              </w:rPr>
                              <w:t>…</w:t>
                            </w:r>
                          </w:p>
                          <w:p w14:paraId="07B5F3E5" w14:textId="6A5A545B" w:rsidR="0055651A" w:rsidRDefault="0055651A" w:rsidP="00E5006F">
                            <w:pPr>
                              <w:spacing w:after="0"/>
                              <w:rPr>
                                <w:rFonts w:eastAsia="SimSun"/>
                              </w:rPr>
                            </w:pPr>
                          </w:p>
                          <w:p w14:paraId="65F04467" w14:textId="202E6838" w:rsidR="0055651A" w:rsidRPr="00E5006F" w:rsidRDefault="0055651A" w:rsidP="00E5006F">
                            <w:pPr>
                              <w:snapToGrid w:val="0"/>
                              <w:spacing w:after="120"/>
                              <w:jc w:val="both"/>
                              <w:rPr>
                                <w:rFonts w:eastAsia="Calibri"/>
                                <w:b/>
                                <w:iCs/>
                                <w:lang w:val="en-US"/>
                              </w:rPr>
                            </w:pPr>
                            <w:r w:rsidRPr="00E5006F">
                              <w:rPr>
                                <w:b/>
                                <w:iCs/>
                                <w:highlight w:val="green"/>
                              </w:rPr>
                              <w:t>Agreement:</w:t>
                            </w:r>
                            <w:r w:rsidRPr="00E5006F">
                              <w:rPr>
                                <w:b/>
                                <w:iCs/>
                              </w:rPr>
                              <w:t xml:space="preserve"> </w:t>
                            </w:r>
                            <w:r>
                              <w:rPr>
                                <w:b/>
                                <w:iCs/>
                              </w:rPr>
                              <w:t xml:space="preserve"> (RAN1#91</w:t>
                            </w:r>
                            <w:r w:rsidR="004878D8">
                              <w:rPr>
                                <w:b/>
                                <w:iCs/>
                              </w:rPr>
                              <w:t xml:space="preserve"> [6]</w:t>
                            </w:r>
                            <w:r>
                              <w:rPr>
                                <w:b/>
                                <w:iCs/>
                              </w:rPr>
                              <w:t>)</w:t>
                            </w:r>
                          </w:p>
                          <w:p w14:paraId="4D7D0A4B" w14:textId="77777777" w:rsidR="0055651A" w:rsidRDefault="0055651A" w:rsidP="00E5006F">
                            <w:pPr>
                              <w:pStyle w:val="text"/>
                              <w:rPr>
                                <w:rFonts w:ascii="Times New Roman" w:hAnsi="Times New Roman"/>
                                <w:sz w:val="20"/>
                              </w:rPr>
                            </w:pPr>
                            <w:r w:rsidRPr="00E5006F">
                              <w:rPr>
                                <w:rFonts w:ascii="Times New Roman" w:hAnsi="Times New Roman"/>
                                <w:sz w:val="20"/>
                                <w:highlight w:val="yellow"/>
                              </w:rPr>
                              <w:t>For the serving cell</w:t>
                            </w:r>
                            <w:r>
                              <w:rPr>
                                <w:rFonts w:ascii="Times New Roman" w:hAnsi="Times New Roman"/>
                                <w:sz w:val="20"/>
                              </w:rPr>
                              <w:t xml:space="preserve"> configured with PUSCH, SRS closed loop process in the case the SRS is not tied with PUSCH supports separate h_SRS,c(i)</w:t>
                            </w:r>
                          </w:p>
                          <w:p w14:paraId="5100C825" w14:textId="77777777" w:rsidR="0055651A" w:rsidRDefault="0055651A" w:rsidP="00E5006F">
                            <w:pPr>
                              <w:pStyle w:val="bullet1"/>
                              <w:numPr>
                                <w:ilvl w:val="0"/>
                                <w:numId w:val="28"/>
                              </w:numPr>
                              <w:rPr>
                                <w:rFonts w:ascii="Times New Roman" w:hAnsi="Times New Roman"/>
                                <w:sz w:val="20"/>
                                <w:szCs w:val="20"/>
                              </w:rPr>
                            </w:pPr>
                            <w:r>
                              <w:rPr>
                                <w:rFonts w:ascii="Times New Roman" w:hAnsi="Times New Roman"/>
                                <w:sz w:val="20"/>
                                <w:szCs w:val="20"/>
                              </w:rPr>
                              <w:t xml:space="preserve">Accumulative TPC and absolute TPC are both supported and separately configured from PUSCH  </w:t>
                            </w:r>
                          </w:p>
                          <w:p w14:paraId="260B18AC" w14:textId="77777777" w:rsidR="0055651A" w:rsidRDefault="0055651A" w:rsidP="00E5006F">
                            <w:pPr>
                              <w:pStyle w:val="bullet1"/>
                              <w:numPr>
                                <w:ilvl w:val="0"/>
                                <w:numId w:val="28"/>
                              </w:numPr>
                              <w:rPr>
                                <w:rFonts w:ascii="Times New Roman" w:hAnsi="Times New Roman"/>
                                <w:sz w:val="20"/>
                                <w:szCs w:val="20"/>
                              </w:rPr>
                            </w:pPr>
                            <w:r>
                              <w:rPr>
                                <w:rFonts w:ascii="Times New Roman" w:hAnsi="Times New Roman"/>
                                <w:sz w:val="20"/>
                                <w:szCs w:val="20"/>
                              </w:rPr>
                              <w:t>Accumulative or absolute TPC command is sent on group DCI with TPC-SRS-RNTI</w:t>
                            </w:r>
                          </w:p>
                          <w:p w14:paraId="266321CB" w14:textId="77777777" w:rsidR="0055651A" w:rsidRDefault="0055651A" w:rsidP="00E5006F">
                            <w:pPr>
                              <w:spacing w:after="0"/>
                              <w:rPr>
                                <w:rFonts w:eastAsia="SimSun"/>
                              </w:rPr>
                            </w:pPr>
                          </w:p>
                        </w:txbxContent>
                      </wps:txbx>
                      <wps:bodyPr rot="0" vert="horz" wrap="square" lIns="91440" tIns="45720" rIns="91440" bIns="45720" anchor="t" anchorCtr="0">
                        <a:noAutofit/>
                      </wps:bodyPr>
                    </wps:wsp>
                  </a:graphicData>
                </a:graphic>
              </wp:inline>
            </w:drawing>
          </mc:Choice>
          <mc:Fallback>
            <w:pict>
              <v:shape w14:anchorId="49B24074" id="Text Box 944" o:spid="_x0000_s1030" type="#_x0000_t202" style="width:468pt;height:36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">
                <v:textbox>
                  <w:txbxContent>
                    <w:p w14:paraId="38ACD8E0" w14:textId="5B31FDF9" w:rsidR="0055651A" w:rsidRPr="00E5006F" w:rsidRDefault="0055651A" w:rsidP="00ED22EB">
                      <w:pPr>
                        <w:rPr>
                          <w:rFonts w:eastAsia="Calibri"/>
                          <w:b/>
                          <w:bCs/>
                          <w:lang w:val="en-US"/>
                        </w:rPr>
                      </w:pPr>
                      <w:r w:rsidRPr="00E5006F">
                        <w:rPr>
                          <w:b/>
                          <w:bCs/>
                          <w:highlight w:val="green"/>
                        </w:rPr>
                        <w:t>Agreements</w:t>
                      </w:r>
                      <w:r w:rsidRPr="00E5006F">
                        <w:rPr>
                          <w:b/>
                          <w:bCs/>
                        </w:rPr>
                        <w:t>: (RAN1#90</w:t>
                      </w:r>
                      <w:r>
                        <w:rPr>
                          <w:b/>
                          <w:bCs/>
                        </w:rPr>
                        <w:t>-</w:t>
                      </w:r>
                      <w:r w:rsidRPr="00E5006F">
                        <w:rPr>
                          <w:b/>
                          <w:bCs/>
                        </w:rPr>
                        <w:t>bis</w:t>
                      </w:r>
                      <w:r w:rsidR="004878D8">
                        <w:rPr>
                          <w:b/>
                          <w:bCs/>
                        </w:rPr>
                        <w:t xml:space="preserve"> [</w:t>
                      </w:r>
                      <w:r w:rsidR="00ED22EB">
                        <w:rPr>
                          <w:b/>
                          <w:bCs/>
                        </w:rPr>
                        <w:t>6</w:t>
                      </w:r>
                      <w:r w:rsidR="004878D8">
                        <w:rPr>
                          <w:b/>
                          <w:bCs/>
                        </w:rPr>
                        <w:t>]</w:t>
                      </w:r>
                      <w:r w:rsidRPr="00E5006F">
                        <w:rPr>
                          <w:b/>
                          <w:bCs/>
                        </w:rPr>
                        <w:t>)</w:t>
                      </w:r>
                    </w:p>
                    <w:p w14:paraId="5A08D640" w14:textId="77777777" w:rsidR="0055651A" w:rsidRDefault="0055651A" w:rsidP="00E5006F">
                      <w:r>
                        <w:t>For SRS power control</w:t>
                      </w:r>
                    </w:p>
                    <w:p w14:paraId="20103D07" w14:textId="77777777" w:rsidR="0055651A" w:rsidRDefault="0055651A" w:rsidP="00E5006F">
                      <w:pPr>
                        <w:pStyle w:val="NormalWeb"/>
                        <w:spacing w:before="0" w:beforeAutospacing="0" w:after="0" w:afterAutospacing="0"/>
                        <w:rPr>
                          <w:color w:val="auto"/>
                          <w:sz w:val="20"/>
                          <w:szCs w:val="20"/>
                        </w:rPr>
                      </w:pPr>
                      <w:r>
                        <w:rPr>
                          <w:color w:val="auto"/>
                          <w:sz w:val="20"/>
                          <w:szCs w:val="20"/>
                        </w:rPr>
                        <w:t xml:space="preserve">           </w:t>
                      </w:r>
                      <w:r>
                        <w:rPr>
                          <w:noProof/>
                          <w:color w:val="auto"/>
                          <w:sz w:val="20"/>
                          <w:szCs w:val="20"/>
                          <w:lang w:eastAsia="en-US"/>
                        </w:rPr>
                        <w:drawing>
                          <wp:inline distT="0" distB="0" distL="0" distR="0" wp14:anchorId="206BA17F" wp14:editId="643C6C82">
                            <wp:extent cx="4895850" cy="313502"/>
                            <wp:effectExtent l="0" t="0" r="0" b="0"/>
                            <wp:docPr id="954" name="Picture 954" descr="cid:WSBAF4Z2BE71@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WSBAF4Z2BE71@namo.co.kr"/>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905843" cy="314142"/>
                                    </a:xfrm>
                                    <a:prstGeom prst="rect">
                                      <a:avLst/>
                                    </a:prstGeom>
                                    <a:noFill/>
                                    <a:ln>
                                      <a:noFill/>
                                    </a:ln>
                                  </pic:spPr>
                                </pic:pic>
                              </a:graphicData>
                            </a:graphic>
                          </wp:inline>
                        </w:drawing>
                      </w:r>
                    </w:p>
                    <w:p w14:paraId="2A01FEF9" w14:textId="77777777" w:rsidR="0055651A" w:rsidRDefault="0055651A" w:rsidP="00E5006F">
                      <w:pPr>
                        <w:pStyle w:val="NormalWeb"/>
                        <w:spacing w:before="0" w:beforeAutospacing="0" w:after="0" w:afterAutospacing="0"/>
                        <w:ind w:left="8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w:t>
                      </w:r>
                    </w:p>
                    <w:p w14:paraId="299F7099" w14:textId="77777777" w:rsidR="0055651A" w:rsidRPr="004162A4" w:rsidRDefault="0055651A" w:rsidP="00E5006F">
                      <w:pPr>
                        <w:pStyle w:val="NormalWeb"/>
                        <w:spacing w:before="0" w:beforeAutospacing="0" w:after="0" w:afterAutospacing="0"/>
                        <w:ind w:left="800" w:hanging="400"/>
                        <w:rPr>
                          <w:color w:val="auto"/>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r w:rsidRPr="004162A4">
                        <w:rPr>
                          <w:color w:val="auto"/>
                        </w:rPr>
                        <w:t xml:space="preserve">For h_SRS,c(i), </w:t>
                      </w:r>
                    </w:p>
                    <w:p w14:paraId="64AF64C3" w14:textId="77777777" w:rsidR="0055651A" w:rsidRPr="004162A4" w:rsidRDefault="0055651A" w:rsidP="00E5006F">
                      <w:pPr>
                        <w:pStyle w:val="NormalWeb"/>
                        <w:spacing w:before="0" w:beforeAutospacing="0" w:after="0" w:afterAutospacing="0"/>
                        <w:ind w:left="1200" w:hanging="400"/>
                        <w:rPr>
                          <w:color w:val="auto"/>
                        </w:rPr>
                      </w:pPr>
                      <w:r w:rsidRPr="004162A4">
                        <w:rPr>
                          <w:rFonts w:ascii="Wingdings" w:hAnsi="Wingdings"/>
                          <w:color w:val="auto"/>
                        </w:rPr>
                        <w:t></w:t>
                      </w:r>
                      <w:r w:rsidRPr="004162A4">
                        <w:rPr>
                          <w:rFonts w:ascii="Times New Roman" w:hAnsi="Times New Roman" w:cs="Times New Roman"/>
                          <w:color w:val="auto"/>
                        </w:rPr>
                        <w:t xml:space="preserve">   </w:t>
                      </w:r>
                      <w:r w:rsidRPr="004162A4">
                        <w:rPr>
                          <w:color w:val="auto"/>
                        </w:rPr>
                        <w:t xml:space="preserve">At least the following can be configured by RRC </w:t>
                      </w:r>
                      <w:r w:rsidRPr="004162A4">
                        <w:rPr>
                          <w:color w:val="auto"/>
                          <w:highlight w:val="yellow"/>
                        </w:rPr>
                        <w:t>for serving cell c</w:t>
                      </w:r>
                      <w:r w:rsidRPr="004162A4">
                        <w:rPr>
                          <w:color w:val="auto"/>
                        </w:rPr>
                        <w:t xml:space="preserve"> on which the UE is configured with PUSCH</w:t>
                      </w:r>
                    </w:p>
                    <w:p w14:paraId="37B97C1C" w14:textId="77777777" w:rsidR="0055651A" w:rsidRPr="004162A4" w:rsidRDefault="0055651A" w:rsidP="00E5006F">
                      <w:pPr>
                        <w:pStyle w:val="NormalWeb"/>
                        <w:spacing w:before="0" w:beforeAutospacing="0" w:after="0" w:afterAutospacing="0"/>
                        <w:ind w:left="1600" w:hanging="400"/>
                        <w:rPr>
                          <w:color w:val="auto"/>
                        </w:rPr>
                      </w:pPr>
                      <w:r w:rsidRPr="004162A4">
                        <w:rPr>
                          <w:rFonts w:ascii="Wingdings" w:hAnsi="Wingdings"/>
                          <w:color w:val="auto"/>
                        </w:rPr>
                        <w:t></w:t>
                      </w:r>
                      <w:r w:rsidRPr="004162A4">
                        <w:rPr>
                          <w:rFonts w:ascii="Times New Roman" w:hAnsi="Times New Roman" w:cs="Times New Roman"/>
                          <w:color w:val="auto"/>
                        </w:rPr>
                        <w:t xml:space="preserve">   </w:t>
                      </w:r>
                      <w:r w:rsidRPr="004162A4">
                        <w:rPr>
                          <w:color w:val="auto"/>
                          <w:highlight w:val="yellow"/>
                        </w:rPr>
                        <w:t>h_SRS,c(i) = fc(i,l) where l = 1, 2</w:t>
                      </w:r>
                    </w:p>
                    <w:p w14:paraId="61DB0DE5" w14:textId="77777777" w:rsidR="0055651A" w:rsidRPr="004162A4" w:rsidRDefault="0055651A" w:rsidP="00E5006F">
                      <w:pPr>
                        <w:pStyle w:val="NormalWeb"/>
                        <w:spacing w:before="0" w:beforeAutospacing="0" w:after="0" w:afterAutospacing="0"/>
                        <w:ind w:left="1600" w:hanging="400"/>
                        <w:rPr>
                          <w:color w:val="auto"/>
                        </w:rPr>
                      </w:pPr>
                      <w:r w:rsidRPr="004162A4">
                        <w:rPr>
                          <w:rFonts w:ascii="Wingdings" w:hAnsi="Wingdings"/>
                          <w:color w:val="auto"/>
                        </w:rPr>
                        <w:t></w:t>
                      </w:r>
                      <w:r w:rsidRPr="004162A4">
                        <w:rPr>
                          <w:rFonts w:ascii="Times New Roman" w:hAnsi="Times New Roman" w:cs="Times New Roman"/>
                          <w:color w:val="auto"/>
                        </w:rPr>
                        <w:t xml:space="preserve">   </w:t>
                      </w:r>
                      <w:r w:rsidRPr="004162A4">
                        <w:rPr>
                          <w:color w:val="auto"/>
                        </w:rPr>
                        <w:t>FFS on the following</w:t>
                      </w:r>
                    </w:p>
                    <w:p w14:paraId="2BB0EE39" w14:textId="77777777" w:rsidR="0055651A" w:rsidRPr="004162A4" w:rsidRDefault="0055651A" w:rsidP="00E5006F">
                      <w:pPr>
                        <w:pStyle w:val="NormalWeb"/>
                        <w:spacing w:before="0" w:beforeAutospacing="0" w:after="0" w:afterAutospacing="0"/>
                        <w:ind w:left="2000" w:hanging="400"/>
                        <w:rPr>
                          <w:color w:val="auto"/>
                        </w:rPr>
                      </w:pPr>
                      <w:r w:rsidRPr="004162A4">
                        <w:rPr>
                          <w:rFonts w:ascii="Gulim" w:eastAsia="Gulim" w:hAnsi="Gulim" w:hint="eastAsia"/>
                          <w:color w:val="auto"/>
                        </w:rPr>
                        <w:t>–</w:t>
                      </w:r>
                      <w:r w:rsidRPr="004162A4">
                        <w:rPr>
                          <w:rFonts w:ascii="Times New Roman" w:hAnsi="Times New Roman" w:cs="Times New Roman"/>
                          <w:color w:val="auto"/>
                        </w:rPr>
                        <w:t xml:space="preserve">       </w:t>
                      </w:r>
                      <w:r w:rsidRPr="004162A4">
                        <w:rPr>
                          <w:color w:val="auto"/>
                        </w:rPr>
                        <w:t>If h_SRS,c(i) = 0 is supported.</w:t>
                      </w:r>
                    </w:p>
                    <w:p w14:paraId="3DAFC6FE" w14:textId="77777777" w:rsidR="0055651A" w:rsidRPr="004162A4" w:rsidRDefault="0055651A" w:rsidP="00E5006F">
                      <w:pPr>
                        <w:pStyle w:val="NormalWeb"/>
                        <w:spacing w:before="0" w:beforeAutospacing="0" w:after="0" w:afterAutospacing="0"/>
                        <w:ind w:left="2000" w:hanging="400"/>
                        <w:rPr>
                          <w:color w:val="auto"/>
                        </w:rPr>
                      </w:pPr>
                      <w:r w:rsidRPr="004162A4">
                        <w:rPr>
                          <w:rFonts w:ascii="Gulim" w:eastAsia="Gulim" w:hAnsi="Gulim" w:hint="eastAsia"/>
                          <w:color w:val="auto"/>
                        </w:rPr>
                        <w:t>–</w:t>
                      </w:r>
                      <w:r w:rsidRPr="004162A4">
                        <w:rPr>
                          <w:rFonts w:ascii="Times New Roman" w:hAnsi="Times New Roman" w:cs="Times New Roman"/>
                          <w:color w:val="auto"/>
                        </w:rPr>
                        <w:t xml:space="preserve">       </w:t>
                      </w:r>
                      <w:r w:rsidRPr="004162A4">
                        <w:rPr>
                          <w:color w:val="auto"/>
                        </w:rPr>
                        <w:t>If additional closed loop is supported for SRS power control in case that SRS power control is tied with PUSCH power control.</w:t>
                      </w:r>
                    </w:p>
                    <w:p w14:paraId="1B71C04A" w14:textId="77777777" w:rsidR="0055651A" w:rsidRPr="004162A4" w:rsidRDefault="0055651A" w:rsidP="00E5006F">
                      <w:pPr>
                        <w:pStyle w:val="NormalWeb"/>
                        <w:spacing w:before="0" w:beforeAutospacing="0" w:after="0" w:afterAutospacing="0"/>
                        <w:ind w:left="2000" w:hanging="400"/>
                        <w:rPr>
                          <w:color w:val="auto"/>
                        </w:rPr>
                      </w:pPr>
                      <w:r w:rsidRPr="004162A4">
                        <w:rPr>
                          <w:rFonts w:ascii="Gulim" w:eastAsia="Gulim" w:hAnsi="Gulim" w:hint="eastAsia"/>
                          <w:color w:val="auto"/>
                        </w:rPr>
                        <w:t>–</w:t>
                      </w:r>
                      <w:r w:rsidRPr="004162A4">
                        <w:rPr>
                          <w:rFonts w:ascii="Times New Roman" w:hAnsi="Times New Roman" w:cs="Times New Roman"/>
                          <w:color w:val="auto"/>
                        </w:rPr>
                        <w:t xml:space="preserve">       </w:t>
                      </w:r>
                      <w:r w:rsidRPr="004162A4">
                        <w:rPr>
                          <w:color w:val="auto"/>
                        </w:rPr>
                        <w:t>h_SRS,c(i) in case that SRS power control is not tied with PUSCH power control</w:t>
                      </w:r>
                    </w:p>
                    <w:p w14:paraId="75EA8B54" w14:textId="77777777" w:rsidR="0055651A" w:rsidRPr="004162A4" w:rsidRDefault="0055651A" w:rsidP="00E5006F">
                      <w:pPr>
                        <w:pStyle w:val="NormalWeb"/>
                        <w:spacing w:before="0" w:beforeAutospacing="0" w:after="0" w:afterAutospacing="0"/>
                        <w:ind w:left="2000" w:hanging="400"/>
                        <w:rPr>
                          <w:color w:val="auto"/>
                        </w:rPr>
                      </w:pPr>
                      <w:r w:rsidRPr="004162A4">
                        <w:rPr>
                          <w:rFonts w:ascii="Gulim" w:eastAsia="Gulim" w:hAnsi="Gulim" w:hint="eastAsia"/>
                          <w:color w:val="auto"/>
                        </w:rPr>
                        <w:t>–</w:t>
                      </w:r>
                      <w:r w:rsidRPr="004162A4">
                        <w:rPr>
                          <w:rFonts w:ascii="Times New Roman" w:hAnsi="Times New Roman" w:cs="Times New Roman"/>
                          <w:color w:val="auto"/>
                        </w:rPr>
                        <w:t xml:space="preserve">       </w:t>
                      </w:r>
                      <w:r w:rsidRPr="004162A4">
                        <w:rPr>
                          <w:color w:val="auto"/>
                        </w:rPr>
                        <w:t>If both accumulative TPC and absolute TPC are supported for SRS power control</w:t>
                      </w:r>
                    </w:p>
                    <w:p w14:paraId="41F01B6A" w14:textId="77777777" w:rsidR="0055651A" w:rsidRPr="004162A4" w:rsidRDefault="0055651A" w:rsidP="00E5006F">
                      <w:pPr>
                        <w:pStyle w:val="NormalWeb"/>
                        <w:spacing w:before="0" w:beforeAutospacing="0" w:after="0" w:afterAutospacing="0"/>
                        <w:ind w:left="1600" w:hanging="400"/>
                        <w:rPr>
                          <w:color w:val="auto"/>
                        </w:rPr>
                      </w:pPr>
                      <w:r w:rsidRPr="004162A4">
                        <w:rPr>
                          <w:rFonts w:ascii="Wingdings" w:hAnsi="Wingdings"/>
                          <w:color w:val="auto"/>
                        </w:rPr>
                        <w:t></w:t>
                      </w:r>
                      <w:r w:rsidRPr="004162A4">
                        <w:rPr>
                          <w:rFonts w:ascii="Times New Roman" w:hAnsi="Times New Roman" w:cs="Times New Roman"/>
                          <w:color w:val="auto"/>
                        </w:rPr>
                        <w:t xml:space="preserve">   </w:t>
                      </w:r>
                      <w:r w:rsidRPr="004162A4">
                        <w:rPr>
                          <w:color w:val="auto"/>
                          <w:highlight w:val="yellow"/>
                        </w:rPr>
                        <w:t>For serving cell c</w:t>
                      </w:r>
                      <w:r w:rsidRPr="004162A4">
                        <w:rPr>
                          <w:color w:val="auto"/>
                        </w:rPr>
                        <w:t xml:space="preserve"> on which the UE is not configured with PUSCH</w:t>
                      </w:r>
                    </w:p>
                    <w:p w14:paraId="33587BC3" w14:textId="77777777" w:rsidR="0055651A" w:rsidRPr="004162A4" w:rsidRDefault="0055651A" w:rsidP="00E5006F">
                      <w:pPr>
                        <w:pStyle w:val="NormalWeb"/>
                        <w:spacing w:before="0" w:beforeAutospacing="0" w:after="0" w:afterAutospacing="0"/>
                        <w:ind w:left="2000" w:hanging="400"/>
                        <w:rPr>
                          <w:color w:val="auto"/>
                        </w:rPr>
                      </w:pPr>
                      <w:r w:rsidRPr="004162A4">
                        <w:rPr>
                          <w:rFonts w:ascii="Gulim" w:eastAsia="Gulim" w:hAnsi="Gulim" w:hint="eastAsia"/>
                          <w:color w:val="auto"/>
                        </w:rPr>
                        <w:t>–</w:t>
                      </w:r>
                      <w:r w:rsidRPr="004162A4">
                        <w:rPr>
                          <w:rFonts w:ascii="Times New Roman" w:hAnsi="Times New Roman" w:cs="Times New Roman"/>
                          <w:color w:val="auto"/>
                        </w:rPr>
                        <w:t xml:space="preserve">       </w:t>
                      </w:r>
                      <w:r w:rsidRPr="004162A4">
                        <w:rPr>
                          <w:color w:val="auto"/>
                        </w:rPr>
                        <w:t>Closed-loop power control process for SRS is separately configured and not linked to closed-loop power control process for PUSCH of other serving cell(s) on which the UE is configured with PUSCH</w:t>
                      </w:r>
                    </w:p>
                    <w:p w14:paraId="6490C1E7" w14:textId="77777777" w:rsidR="0055651A" w:rsidRDefault="0055651A" w:rsidP="00E5006F">
                      <w:pPr>
                        <w:pStyle w:val="NormalWeb"/>
                        <w:spacing w:before="0" w:beforeAutospacing="0" w:after="0" w:afterAutospacing="0"/>
                        <w:ind w:left="800" w:hanging="400"/>
                        <w:rPr>
                          <w:color w:val="auto"/>
                          <w:sz w:val="20"/>
                          <w:szCs w:val="20"/>
                        </w:rPr>
                      </w:pPr>
                      <w:r>
                        <w:rPr>
                          <w:rFonts w:ascii="Gulim" w:eastAsia="Gulim" w:hAnsi="Gulim" w:hint="eastAsia"/>
                          <w:color w:val="auto"/>
                          <w:sz w:val="20"/>
                          <w:szCs w:val="20"/>
                        </w:rPr>
                        <w:t>–</w:t>
                      </w:r>
                      <w:r>
                        <w:rPr>
                          <w:rFonts w:ascii="Times New Roman" w:hAnsi="Times New Roman" w:cs="Times New Roman"/>
                          <w:color w:val="auto"/>
                          <w:sz w:val="20"/>
                          <w:szCs w:val="20"/>
                        </w:rPr>
                        <w:t xml:space="preserve">       </w:t>
                      </w:r>
                      <w:r>
                        <w:rPr>
                          <w:color w:val="auto"/>
                          <w:sz w:val="20"/>
                          <w:szCs w:val="20"/>
                        </w:rPr>
                        <w:t>…</w:t>
                      </w:r>
                    </w:p>
                    <w:p w14:paraId="07B5F3E5" w14:textId="6A5A545B" w:rsidR="0055651A" w:rsidRDefault="0055651A" w:rsidP="00E5006F">
                      <w:pPr>
                        <w:spacing w:after="0"/>
                        <w:rPr>
                          <w:rFonts w:eastAsia="SimSun"/>
                        </w:rPr>
                      </w:pPr>
                    </w:p>
                    <w:p w14:paraId="65F04467" w14:textId="202E6838" w:rsidR="0055651A" w:rsidRPr="00E5006F" w:rsidRDefault="0055651A" w:rsidP="00E5006F">
                      <w:pPr>
                        <w:snapToGrid w:val="0"/>
                        <w:spacing w:after="120"/>
                        <w:jc w:val="both"/>
                        <w:rPr>
                          <w:rFonts w:eastAsia="Calibri"/>
                          <w:b/>
                          <w:iCs/>
                          <w:lang w:val="en-US"/>
                        </w:rPr>
                      </w:pPr>
                      <w:r w:rsidRPr="00E5006F">
                        <w:rPr>
                          <w:b/>
                          <w:iCs/>
                          <w:highlight w:val="green"/>
                        </w:rPr>
                        <w:t>Agreement:</w:t>
                      </w:r>
                      <w:r w:rsidRPr="00E5006F">
                        <w:rPr>
                          <w:b/>
                          <w:iCs/>
                        </w:rPr>
                        <w:t xml:space="preserve"> </w:t>
                      </w:r>
                      <w:r>
                        <w:rPr>
                          <w:b/>
                          <w:iCs/>
                        </w:rPr>
                        <w:t xml:space="preserve"> (RAN1#91</w:t>
                      </w:r>
                      <w:r w:rsidR="004878D8">
                        <w:rPr>
                          <w:b/>
                          <w:iCs/>
                        </w:rPr>
                        <w:t xml:space="preserve"> [6]</w:t>
                      </w:r>
                      <w:r>
                        <w:rPr>
                          <w:b/>
                          <w:iCs/>
                        </w:rPr>
                        <w:t>)</w:t>
                      </w:r>
                    </w:p>
                    <w:p w14:paraId="4D7D0A4B" w14:textId="77777777" w:rsidR="0055651A" w:rsidRDefault="0055651A" w:rsidP="00E5006F">
                      <w:pPr>
                        <w:pStyle w:val="text"/>
                        <w:rPr>
                          <w:rFonts w:ascii="Times New Roman" w:hAnsi="Times New Roman"/>
                          <w:sz w:val="20"/>
                        </w:rPr>
                      </w:pPr>
                      <w:r w:rsidRPr="00E5006F">
                        <w:rPr>
                          <w:rFonts w:ascii="Times New Roman" w:hAnsi="Times New Roman"/>
                          <w:sz w:val="20"/>
                          <w:highlight w:val="yellow"/>
                        </w:rPr>
                        <w:t>For the serving cell</w:t>
                      </w:r>
                      <w:r>
                        <w:rPr>
                          <w:rFonts w:ascii="Times New Roman" w:hAnsi="Times New Roman"/>
                          <w:sz w:val="20"/>
                        </w:rPr>
                        <w:t xml:space="preserve"> configured with PUSCH, SRS closed loop process in the case the SRS is not tied with PUSCH supports separate h_SRS,c(i)</w:t>
                      </w:r>
                    </w:p>
                    <w:p w14:paraId="5100C825" w14:textId="77777777" w:rsidR="0055651A" w:rsidRDefault="0055651A" w:rsidP="00E5006F">
                      <w:pPr>
                        <w:pStyle w:val="bullet1"/>
                        <w:numPr>
                          <w:ilvl w:val="0"/>
                          <w:numId w:val="28"/>
                        </w:numPr>
                        <w:rPr>
                          <w:rFonts w:ascii="Times New Roman" w:hAnsi="Times New Roman"/>
                          <w:sz w:val="20"/>
                          <w:szCs w:val="20"/>
                        </w:rPr>
                      </w:pPr>
                      <w:r>
                        <w:rPr>
                          <w:rFonts w:ascii="Times New Roman" w:hAnsi="Times New Roman"/>
                          <w:sz w:val="20"/>
                          <w:szCs w:val="20"/>
                        </w:rPr>
                        <w:t xml:space="preserve">Accumulative TPC and absolute TPC are both supported and separately configured from PUSCH  </w:t>
                      </w:r>
                    </w:p>
                    <w:p w14:paraId="260B18AC" w14:textId="77777777" w:rsidR="0055651A" w:rsidRDefault="0055651A" w:rsidP="00E5006F">
                      <w:pPr>
                        <w:pStyle w:val="bullet1"/>
                        <w:numPr>
                          <w:ilvl w:val="0"/>
                          <w:numId w:val="28"/>
                        </w:numPr>
                        <w:rPr>
                          <w:rFonts w:ascii="Times New Roman" w:hAnsi="Times New Roman"/>
                          <w:sz w:val="20"/>
                          <w:szCs w:val="20"/>
                        </w:rPr>
                      </w:pPr>
                      <w:r>
                        <w:rPr>
                          <w:rFonts w:ascii="Times New Roman" w:hAnsi="Times New Roman"/>
                          <w:sz w:val="20"/>
                          <w:szCs w:val="20"/>
                        </w:rPr>
                        <w:t>Accumulative or absolute TPC command is sent on group DCI with TPC-SRS-RNTI</w:t>
                      </w:r>
                    </w:p>
                    <w:p w14:paraId="266321CB" w14:textId="77777777" w:rsidR="0055651A" w:rsidRDefault="0055651A" w:rsidP="00E5006F">
                      <w:pPr>
                        <w:spacing w:after="0"/>
                        <w:rPr>
                          <w:rFonts w:eastAsia="SimSun"/>
                        </w:rPr>
                      </w:pPr>
                    </w:p>
                  </w:txbxContent>
                </v:textbox>
                <w10:anchorlock/>
              </v:shape>
            </w:pict>
          </mc:Fallback>
        </mc:AlternateContent>
      </w:r>
    </w:p>
    <w:p w14:paraId="7EAA91EA" w14:textId="73F20791" w:rsidR="0039791F" w:rsidRDefault="004162A4" w:rsidP="004162A4">
      <w:pPr>
        <w:rPr>
          <w:b/>
          <w:bCs/>
          <w:highlight w:val="yellow"/>
        </w:rPr>
      </w:pPr>
      <w:r w:rsidRPr="004162A4">
        <w:rPr>
          <w:b/>
          <w:bCs/>
        </w:rPr>
        <w:t>For BWP-specific configuration</w:t>
      </w:r>
      <w:r w:rsidR="00066589">
        <w:rPr>
          <w:noProof/>
          <w:lang w:val="en-US"/>
        </w:rPr>
        <mc:AlternateContent>
          <mc:Choice Requires="wps">
            <w:drawing>
              <wp:inline distT="0" distB="0" distL="0" distR="0" wp14:anchorId="5EC9460C" wp14:editId="5C99915C">
                <wp:extent cx="5943600" cy="979714"/>
                <wp:effectExtent l="0" t="0" r="19050" b="1143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79714"/>
                        </a:xfrm>
                        <a:prstGeom prst="rect">
                          <a:avLst/>
                        </a:prstGeom>
                        <a:solidFill>
                          <a:srgbClr val="FFFFFF"/>
                        </a:solidFill>
                        <a:ln w="9525">
                          <a:solidFill>
                            <a:srgbClr val="000000"/>
                          </a:solidFill>
                          <a:miter lim="800000"/>
                          <a:headEnd/>
                          <a:tailEnd/>
                        </a:ln>
                      </wps:spPr>
                      <wps:txbx>
                        <w:txbxContent>
                          <w:p w14:paraId="1E359132" w14:textId="1DEA0A1E" w:rsidR="00066589" w:rsidRPr="00445628" w:rsidRDefault="00066589" w:rsidP="00066589">
                            <w:pPr>
                              <w:rPr>
                                <w:b/>
                                <w:lang w:eastAsia="x-none"/>
                              </w:rPr>
                            </w:pPr>
                            <w:r w:rsidRPr="00445628">
                              <w:rPr>
                                <w:b/>
                                <w:highlight w:val="green"/>
                                <w:lang w:eastAsia="x-none"/>
                              </w:rPr>
                              <w:t>Agreement:</w:t>
                            </w:r>
                            <w:r w:rsidRPr="00445628">
                              <w:rPr>
                                <w:b/>
                                <w:lang w:eastAsia="x-none"/>
                              </w:rPr>
                              <w:t xml:space="preserve"> </w:t>
                            </w:r>
                            <w:r>
                              <w:rPr>
                                <w:b/>
                                <w:iCs/>
                              </w:rPr>
                              <w:t>(RAN1#92</w:t>
                            </w:r>
                            <w:r w:rsidR="00ED22EB">
                              <w:rPr>
                                <w:b/>
                                <w:iCs/>
                              </w:rPr>
                              <w:t xml:space="preserve"> [8</w:t>
                            </w:r>
                            <w:r w:rsidR="004878D8">
                              <w:rPr>
                                <w:b/>
                                <w:iCs/>
                              </w:rPr>
                              <w:t>]</w:t>
                            </w:r>
                            <w:r>
                              <w:rPr>
                                <w:b/>
                                <w:iCs/>
                              </w:rPr>
                              <w:t>)</w:t>
                            </w:r>
                          </w:p>
                          <w:p w14:paraId="080FDE32" w14:textId="77777777" w:rsidR="00066589" w:rsidRPr="00445628" w:rsidRDefault="00066589" w:rsidP="00066589">
                            <w:pPr>
                              <w:rPr>
                                <w:lang w:eastAsia="x-none"/>
                              </w:rPr>
                            </w:pPr>
                            <w:r w:rsidRPr="00445628">
                              <w:rPr>
                                <w:lang w:eastAsia="x-none"/>
                              </w:rPr>
                              <w:t>For UE specific pucch-PowerControl and pusch-PowerControl configuration, at least including UL power control parameter set, DL RS for path loss estimate and closed-loop power control process:</w:t>
                            </w:r>
                          </w:p>
                          <w:p w14:paraId="63CBCC06" w14:textId="77777777" w:rsidR="00066589" w:rsidRPr="00445628" w:rsidRDefault="00066589" w:rsidP="00066589">
                            <w:pPr>
                              <w:numPr>
                                <w:ilvl w:val="0"/>
                                <w:numId w:val="29"/>
                              </w:numPr>
                              <w:spacing w:after="0"/>
                              <w:rPr>
                                <w:lang w:eastAsia="x-none"/>
                              </w:rPr>
                            </w:pPr>
                            <w:r w:rsidRPr="00445628">
                              <w:rPr>
                                <w:lang w:eastAsia="x-none"/>
                              </w:rPr>
                              <w:t>Individual parameters are configured per BWP</w:t>
                            </w:r>
                          </w:p>
                          <w:p w14:paraId="6B76347F" w14:textId="77777777" w:rsidR="00066589" w:rsidRDefault="00066589" w:rsidP="00066589">
                            <w:pPr>
                              <w:spacing w:after="0"/>
                              <w:rPr>
                                <w:rFonts w:eastAsia="SimSun"/>
                              </w:rPr>
                            </w:pPr>
                          </w:p>
                        </w:txbxContent>
                      </wps:txbx>
                      <wps:bodyPr rot="0" vert="horz" wrap="square" lIns="91440" tIns="45720" rIns="91440" bIns="45720" anchor="t" anchorCtr="0">
                        <a:noAutofit/>
                      </wps:bodyPr>
                    </wps:wsp>
                  </a:graphicData>
                </a:graphic>
              </wp:inline>
            </w:drawing>
          </mc:Choice>
          <mc:Fallback>
            <w:pict>
              <v:shape w14:anchorId="5EC9460C" id="Text Box 7" o:spid="_x0000_s1031" type="#_x0000_t202" style="width:468pt;height:7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">
                <v:textbox>
                  <w:txbxContent>
                    <w:p w14:paraId="1E359132" w14:textId="1DEA0A1E" w:rsidR="00066589" w:rsidRPr="00445628" w:rsidRDefault="00066589" w:rsidP="00066589">
                      <w:pPr>
                        <w:rPr>
                          <w:b/>
                          <w:lang w:eastAsia="x-none"/>
                        </w:rPr>
                      </w:pPr>
                      <w:r w:rsidRPr="00445628">
                        <w:rPr>
                          <w:b/>
                          <w:highlight w:val="green"/>
                          <w:lang w:eastAsia="x-none"/>
                        </w:rPr>
                        <w:t>Agreement:</w:t>
                      </w:r>
                      <w:r w:rsidRPr="00445628">
                        <w:rPr>
                          <w:b/>
                          <w:lang w:eastAsia="x-none"/>
                        </w:rPr>
                        <w:t xml:space="preserve"> </w:t>
                      </w:r>
                      <w:r>
                        <w:rPr>
                          <w:b/>
                          <w:iCs/>
                        </w:rPr>
                        <w:t>(RAN1#92</w:t>
                      </w:r>
                      <w:r w:rsidR="00ED22EB">
                        <w:rPr>
                          <w:b/>
                          <w:iCs/>
                        </w:rPr>
                        <w:t xml:space="preserve"> [8</w:t>
                      </w:r>
                      <w:r w:rsidR="004878D8">
                        <w:rPr>
                          <w:b/>
                          <w:iCs/>
                        </w:rPr>
                        <w:t>]</w:t>
                      </w:r>
                      <w:r>
                        <w:rPr>
                          <w:b/>
                          <w:iCs/>
                        </w:rPr>
                        <w:t>)</w:t>
                      </w:r>
                    </w:p>
                    <w:p w14:paraId="080FDE32" w14:textId="77777777" w:rsidR="00066589" w:rsidRPr="00445628" w:rsidRDefault="00066589" w:rsidP="00066589">
                      <w:pPr>
                        <w:rPr>
                          <w:lang w:eastAsia="x-none"/>
                        </w:rPr>
                      </w:pPr>
                      <w:r w:rsidRPr="00445628">
                        <w:rPr>
                          <w:lang w:eastAsia="x-none"/>
                        </w:rPr>
                        <w:t>For UE specific pucch-PowerControl and pusch-PowerControl configuration, at least including UL power control parameter set, DL RS for path loss estimate and closed-loop power control process:</w:t>
                      </w:r>
                    </w:p>
                    <w:p w14:paraId="63CBCC06" w14:textId="77777777" w:rsidR="00066589" w:rsidRPr="00445628" w:rsidRDefault="00066589" w:rsidP="00066589">
                      <w:pPr>
                        <w:numPr>
                          <w:ilvl w:val="0"/>
                          <w:numId w:val="29"/>
                        </w:numPr>
                        <w:spacing w:after="0"/>
                        <w:rPr>
                          <w:lang w:eastAsia="x-none"/>
                        </w:rPr>
                      </w:pPr>
                      <w:r w:rsidRPr="00445628">
                        <w:rPr>
                          <w:lang w:eastAsia="x-none"/>
                        </w:rPr>
                        <w:t>Individual parameters are configured per BWP</w:t>
                      </w:r>
                    </w:p>
                    <w:p w14:paraId="6B76347F" w14:textId="77777777" w:rsidR="00066589" w:rsidRDefault="00066589" w:rsidP="00066589">
                      <w:pPr>
                        <w:spacing w:after="0"/>
                        <w:rPr>
                          <w:rFonts w:eastAsia="SimSun"/>
                        </w:rPr>
                      </w:pPr>
                    </w:p>
                  </w:txbxContent>
                </v:textbox>
                <w10:anchorlock/>
              </v:shape>
            </w:pict>
          </mc:Fallback>
        </mc:AlternateContent>
      </w:r>
    </w:p>
    <w:sectPr w:rsidR="0039791F" w:rsidSect="00BC384C">
      <w:headerReference w:type="even" r:id="rId44"/>
      <w:headerReference w:type="default" r:id="rId45"/>
      <w:footerReference w:type="even" r:id="rId46"/>
      <w:footerReference w:type="default" r:id="rId47"/>
      <w:headerReference w:type="first" r:id="rId48"/>
      <w:footerReference w:type="first" r:id="rId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85B6D" w14:textId="77777777" w:rsidR="008B02FB" w:rsidRDefault="008B02FB" w:rsidP="0050200A">
      <w:pPr>
        <w:spacing w:after="0"/>
      </w:pPr>
      <w:r>
        <w:separator/>
      </w:r>
    </w:p>
  </w:endnote>
  <w:endnote w:type="continuationSeparator" w:id="0">
    <w:p w14:paraId="67131B2F" w14:textId="77777777" w:rsidR="008B02FB" w:rsidRDefault="008B02FB"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46AE5" w14:textId="77777777" w:rsidR="00B90DD5" w:rsidRDefault="00B90D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B129" w14:textId="77777777" w:rsidR="00B90DD5" w:rsidRDefault="00B90D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69861" w14:textId="77777777" w:rsidR="00B90DD5" w:rsidRDefault="00B90D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15032" w14:textId="77777777" w:rsidR="008B02FB" w:rsidRDefault="008B02FB" w:rsidP="0050200A">
      <w:pPr>
        <w:spacing w:after="0"/>
      </w:pPr>
      <w:r>
        <w:separator/>
      </w:r>
    </w:p>
  </w:footnote>
  <w:footnote w:type="continuationSeparator" w:id="0">
    <w:p w14:paraId="3D3D5DB5" w14:textId="77777777" w:rsidR="008B02FB" w:rsidRDefault="008B02FB"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2A34C" w14:textId="77777777" w:rsidR="00B90DD5" w:rsidRDefault="00B90D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7BC5F" w14:textId="77777777" w:rsidR="00B90DD5" w:rsidRDefault="00B90D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20C8D" w14:textId="77777777" w:rsidR="00B90DD5" w:rsidRDefault="00B90D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444F"/>
    <w:multiLevelType w:val="hybridMultilevel"/>
    <w:tmpl w:val="6C660AF0"/>
    <w:lvl w:ilvl="0" w:tplc="491C45D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150CB7"/>
    <w:multiLevelType w:val="hybridMultilevel"/>
    <w:tmpl w:val="DCCC3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BEB4B44"/>
    <w:multiLevelType w:val="hybridMultilevel"/>
    <w:tmpl w:val="E27C5DC0"/>
    <w:lvl w:ilvl="0" w:tplc="2D9E8326">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3F40C43"/>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A91161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03C6C"/>
    <w:multiLevelType w:val="hybridMultilevel"/>
    <w:tmpl w:val="B4049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0E424B7"/>
    <w:multiLevelType w:val="hybridMultilevel"/>
    <w:tmpl w:val="62E8E7A0"/>
    <w:lvl w:ilvl="0" w:tplc="679EB0B4">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cs="Times New Roman" w:hint="default"/>
      </w:rPr>
    </w:lvl>
    <w:lvl w:ilvl="1" w:tplc="040E0892">
      <w:start w:val="5011"/>
      <w:numFmt w:val="bullet"/>
      <w:lvlText w:val="–"/>
      <w:lvlJc w:val="left"/>
      <w:pPr>
        <w:tabs>
          <w:tab w:val="num" w:pos="1440"/>
        </w:tabs>
        <w:ind w:left="1440" w:hanging="360"/>
      </w:pPr>
      <w:rPr>
        <w:rFonts w:ascii="Arial" w:hAnsi="Arial" w:cs="Times New Roman" w:hint="default"/>
      </w:rPr>
    </w:lvl>
    <w:lvl w:ilvl="2" w:tplc="17427F1E">
      <w:start w:val="1"/>
      <w:numFmt w:val="bullet"/>
      <w:lvlText w:val="•"/>
      <w:lvlJc w:val="left"/>
      <w:pPr>
        <w:tabs>
          <w:tab w:val="num" w:pos="2160"/>
        </w:tabs>
        <w:ind w:left="2160" w:hanging="360"/>
      </w:pPr>
      <w:rPr>
        <w:rFonts w:ascii="Arial" w:hAnsi="Arial" w:cs="Times New Roman" w:hint="default"/>
      </w:rPr>
    </w:lvl>
    <w:lvl w:ilvl="3" w:tplc="2ACC2F90">
      <w:start w:val="1"/>
      <w:numFmt w:val="bullet"/>
      <w:lvlText w:val="•"/>
      <w:lvlJc w:val="left"/>
      <w:pPr>
        <w:tabs>
          <w:tab w:val="num" w:pos="2880"/>
        </w:tabs>
        <w:ind w:left="2880" w:hanging="360"/>
      </w:pPr>
      <w:rPr>
        <w:rFonts w:ascii="Arial" w:hAnsi="Arial" w:cs="Times New Roman" w:hint="default"/>
      </w:rPr>
    </w:lvl>
    <w:lvl w:ilvl="4" w:tplc="20B8B4E6">
      <w:start w:val="1"/>
      <w:numFmt w:val="bullet"/>
      <w:lvlText w:val="•"/>
      <w:lvlJc w:val="left"/>
      <w:pPr>
        <w:tabs>
          <w:tab w:val="num" w:pos="3600"/>
        </w:tabs>
        <w:ind w:left="3600" w:hanging="360"/>
      </w:pPr>
      <w:rPr>
        <w:rFonts w:ascii="Arial" w:hAnsi="Arial" w:cs="Times New Roman" w:hint="default"/>
      </w:rPr>
    </w:lvl>
    <w:lvl w:ilvl="5" w:tplc="813E8BBE">
      <w:start w:val="1"/>
      <w:numFmt w:val="bullet"/>
      <w:lvlText w:val="•"/>
      <w:lvlJc w:val="left"/>
      <w:pPr>
        <w:tabs>
          <w:tab w:val="num" w:pos="4320"/>
        </w:tabs>
        <w:ind w:left="4320" w:hanging="360"/>
      </w:pPr>
      <w:rPr>
        <w:rFonts w:ascii="Arial" w:hAnsi="Arial" w:cs="Times New Roman" w:hint="default"/>
      </w:rPr>
    </w:lvl>
    <w:lvl w:ilvl="6" w:tplc="75CC8882">
      <w:start w:val="1"/>
      <w:numFmt w:val="bullet"/>
      <w:lvlText w:val="•"/>
      <w:lvlJc w:val="left"/>
      <w:pPr>
        <w:tabs>
          <w:tab w:val="num" w:pos="5040"/>
        </w:tabs>
        <w:ind w:left="5040" w:hanging="360"/>
      </w:pPr>
      <w:rPr>
        <w:rFonts w:ascii="Arial" w:hAnsi="Arial" w:cs="Times New Roman" w:hint="default"/>
      </w:rPr>
    </w:lvl>
    <w:lvl w:ilvl="7" w:tplc="855480E6">
      <w:start w:val="1"/>
      <w:numFmt w:val="bullet"/>
      <w:lvlText w:val="•"/>
      <w:lvlJc w:val="left"/>
      <w:pPr>
        <w:tabs>
          <w:tab w:val="num" w:pos="5760"/>
        </w:tabs>
        <w:ind w:left="5760" w:hanging="360"/>
      </w:pPr>
      <w:rPr>
        <w:rFonts w:ascii="Arial" w:hAnsi="Arial" w:cs="Times New Roman" w:hint="default"/>
      </w:rPr>
    </w:lvl>
    <w:lvl w:ilvl="8" w:tplc="9E70B1AC">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cs="Times New Roman" w:hint="default"/>
      </w:rPr>
    </w:lvl>
    <w:lvl w:ilvl="1" w:tplc="A1D2A1E2">
      <w:start w:val="88"/>
      <w:numFmt w:val="bullet"/>
      <w:lvlText w:val="–"/>
      <w:lvlJc w:val="left"/>
      <w:pPr>
        <w:tabs>
          <w:tab w:val="num" w:pos="1440"/>
        </w:tabs>
        <w:ind w:left="1440" w:hanging="360"/>
      </w:pPr>
      <w:rPr>
        <w:rFonts w:ascii="Arial" w:hAnsi="Arial" w:cs="Times New Roman" w:hint="default"/>
      </w:rPr>
    </w:lvl>
    <w:lvl w:ilvl="2" w:tplc="C80AB0D6">
      <w:start w:val="1"/>
      <w:numFmt w:val="bullet"/>
      <w:lvlText w:val="•"/>
      <w:lvlJc w:val="left"/>
      <w:pPr>
        <w:tabs>
          <w:tab w:val="num" w:pos="2160"/>
        </w:tabs>
        <w:ind w:left="2160" w:hanging="360"/>
      </w:pPr>
      <w:rPr>
        <w:rFonts w:ascii="Arial" w:hAnsi="Arial" w:cs="Times New Roman" w:hint="default"/>
      </w:rPr>
    </w:lvl>
    <w:lvl w:ilvl="3" w:tplc="8332A1FE">
      <w:start w:val="1"/>
      <w:numFmt w:val="bullet"/>
      <w:lvlText w:val="•"/>
      <w:lvlJc w:val="left"/>
      <w:pPr>
        <w:tabs>
          <w:tab w:val="num" w:pos="2880"/>
        </w:tabs>
        <w:ind w:left="2880" w:hanging="360"/>
      </w:pPr>
      <w:rPr>
        <w:rFonts w:ascii="Arial" w:hAnsi="Arial" w:cs="Times New Roman" w:hint="default"/>
      </w:rPr>
    </w:lvl>
    <w:lvl w:ilvl="4" w:tplc="1E7017D4">
      <w:start w:val="1"/>
      <w:numFmt w:val="bullet"/>
      <w:lvlText w:val="•"/>
      <w:lvlJc w:val="left"/>
      <w:pPr>
        <w:tabs>
          <w:tab w:val="num" w:pos="3600"/>
        </w:tabs>
        <w:ind w:left="3600" w:hanging="360"/>
      </w:pPr>
      <w:rPr>
        <w:rFonts w:ascii="Arial" w:hAnsi="Arial" w:cs="Times New Roman" w:hint="default"/>
      </w:rPr>
    </w:lvl>
    <w:lvl w:ilvl="5" w:tplc="90AA726C">
      <w:start w:val="1"/>
      <w:numFmt w:val="bullet"/>
      <w:lvlText w:val="•"/>
      <w:lvlJc w:val="left"/>
      <w:pPr>
        <w:tabs>
          <w:tab w:val="num" w:pos="4320"/>
        </w:tabs>
        <w:ind w:left="4320" w:hanging="360"/>
      </w:pPr>
      <w:rPr>
        <w:rFonts w:ascii="Arial" w:hAnsi="Arial" w:cs="Times New Roman" w:hint="default"/>
      </w:rPr>
    </w:lvl>
    <w:lvl w:ilvl="6" w:tplc="034249F8">
      <w:start w:val="1"/>
      <w:numFmt w:val="bullet"/>
      <w:lvlText w:val="•"/>
      <w:lvlJc w:val="left"/>
      <w:pPr>
        <w:tabs>
          <w:tab w:val="num" w:pos="5040"/>
        </w:tabs>
        <w:ind w:left="5040" w:hanging="360"/>
      </w:pPr>
      <w:rPr>
        <w:rFonts w:ascii="Arial" w:hAnsi="Arial" w:cs="Times New Roman" w:hint="default"/>
      </w:rPr>
    </w:lvl>
    <w:lvl w:ilvl="7" w:tplc="38AA21E0">
      <w:start w:val="1"/>
      <w:numFmt w:val="bullet"/>
      <w:lvlText w:val="•"/>
      <w:lvlJc w:val="left"/>
      <w:pPr>
        <w:tabs>
          <w:tab w:val="num" w:pos="5760"/>
        </w:tabs>
        <w:ind w:left="5760" w:hanging="360"/>
      </w:pPr>
      <w:rPr>
        <w:rFonts w:ascii="Arial" w:hAnsi="Arial" w:cs="Times New Roman" w:hint="default"/>
      </w:rPr>
    </w:lvl>
    <w:lvl w:ilvl="8" w:tplc="DA9C27C0">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2B5272"/>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404AF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C45921"/>
    <w:multiLevelType w:val="hybridMultilevel"/>
    <w:tmpl w:val="2C8E89B0"/>
    <w:lvl w:ilvl="0" w:tplc="C2B66EE8">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C736BE"/>
    <w:multiLevelType w:val="hybridMultilevel"/>
    <w:tmpl w:val="AF04A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9644536"/>
    <w:multiLevelType w:val="hybridMultilevel"/>
    <w:tmpl w:val="C3FC4CBE"/>
    <w:lvl w:ilvl="0" w:tplc="BF6049B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D773CA"/>
    <w:multiLevelType w:val="hybridMultilevel"/>
    <w:tmpl w:val="20DE6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C1B032C4"/>
    <w:lvl w:ilvl="0">
      <w:start w:val="1"/>
      <w:numFmt w:val="decimal"/>
      <w:lvlText w:val="%1."/>
      <w:lvlJc w:val="left"/>
      <w:pPr>
        <w:ind w:left="360" w:hanging="360"/>
      </w:pPr>
      <w:rPr>
        <w:rFonts w:hint="eastAsia"/>
        <w:b/>
        <w:i w:val="0"/>
        <w:sz w:val="36"/>
        <w:szCs w:val="32"/>
        <w:u w:val="none"/>
      </w:rPr>
    </w:lvl>
    <w:lvl w:ilvl="1">
      <w:start w:val="1"/>
      <w:numFmt w:val="decimal"/>
      <w:lvlText w:val="%1.%2."/>
      <w:lvlJc w:val="left"/>
      <w:pPr>
        <w:ind w:left="792" w:hanging="432"/>
      </w:pPr>
      <w:rPr>
        <w:rFonts w:ascii="Arial" w:hAnsi="Arial" w:cs="Arial" w:hint="default"/>
        <w:i w:val="0"/>
        <w:sz w:val="32"/>
        <w:szCs w:val="24"/>
        <w:u w:val="none"/>
      </w:rPr>
    </w:lvl>
    <w:lvl w:ilvl="2">
      <w:start w:val="1"/>
      <w:numFmt w:val="decimal"/>
      <w:lvlText w:val="%1.%2.%3."/>
      <w:lvlJc w:val="left"/>
      <w:pPr>
        <w:ind w:left="1224" w:hanging="504"/>
      </w:pPr>
      <w:rPr>
        <w:rFonts w:hint="default"/>
        <w:sz w:val="32"/>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5"/>
  </w:num>
  <w:num w:numId="3">
    <w:abstractNumId w:val="26"/>
  </w:num>
  <w:num w:numId="4">
    <w:abstractNumId w:val="19"/>
  </w:num>
  <w:num w:numId="5">
    <w:abstractNumId w:val="36"/>
  </w:num>
  <w:num w:numId="6">
    <w:abstractNumId w:val="20"/>
  </w:num>
  <w:num w:numId="7">
    <w:abstractNumId w:val="17"/>
  </w:num>
  <w:num w:numId="8">
    <w:abstractNumId w:val="2"/>
  </w:num>
  <w:num w:numId="9">
    <w:abstractNumId w:val="32"/>
  </w:num>
  <w:num w:numId="10">
    <w:abstractNumId w:val="15"/>
  </w:num>
  <w:num w:numId="11">
    <w:abstractNumId w:val="18"/>
  </w:num>
  <w:num w:numId="12">
    <w:abstractNumId w:val="11"/>
  </w:num>
  <w:num w:numId="13">
    <w:abstractNumId w:val="21"/>
  </w:num>
  <w:num w:numId="14">
    <w:abstractNumId w:val="5"/>
  </w:num>
  <w:num w:numId="15">
    <w:abstractNumId w:val="0"/>
  </w:num>
  <w:num w:numId="16">
    <w:abstractNumId w:val="16"/>
  </w:num>
  <w:num w:numId="17">
    <w:abstractNumId w:val="34"/>
  </w:num>
  <w:num w:numId="18">
    <w:abstractNumId w:val="28"/>
  </w:num>
  <w:num w:numId="19">
    <w:abstractNumId w:val="12"/>
  </w:num>
  <w:num w:numId="20">
    <w:abstractNumId w:val="1"/>
  </w:num>
  <w:num w:numId="21">
    <w:abstractNumId w:val="14"/>
  </w:num>
  <w:num w:numId="22">
    <w:abstractNumId w:val="23"/>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7"/>
  </w:num>
  <w:num w:numId="26">
    <w:abstractNumId w:val="24"/>
  </w:num>
  <w:num w:numId="27">
    <w:abstractNumId w:val="22"/>
  </w:num>
  <w:num w:numId="28">
    <w:abstractNumId w:val="26"/>
  </w:num>
  <w:num w:numId="29">
    <w:abstractNumId w:val="10"/>
  </w:num>
  <w:num w:numId="30">
    <w:abstractNumId w:val="13"/>
  </w:num>
  <w:num w:numId="31">
    <w:abstractNumId w:val="4"/>
  </w:num>
  <w:num w:numId="32">
    <w:abstractNumId w:val="9"/>
  </w:num>
  <w:num w:numId="33">
    <w:abstractNumId w:val="35"/>
  </w:num>
  <w:num w:numId="34">
    <w:abstractNumId w:val="33"/>
  </w:num>
  <w:num w:numId="35">
    <w:abstractNumId w:val="29"/>
  </w:num>
  <w:num w:numId="36">
    <w:abstractNumId w:val="31"/>
  </w:num>
  <w:num w:numId="37">
    <w:abstractNumId w:val="9"/>
  </w:num>
  <w:num w:numId="38">
    <w:abstractNumId w:val="8"/>
  </w:num>
  <w:num w:numId="39">
    <w:abstractNumId w:val="6"/>
  </w:num>
  <w:num w:numId="40">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0A"/>
    <w:rsid w:val="00000BDA"/>
    <w:rsid w:val="00000C65"/>
    <w:rsid w:val="00005169"/>
    <w:rsid w:val="00010036"/>
    <w:rsid w:val="00021AA4"/>
    <w:rsid w:val="00024FB5"/>
    <w:rsid w:val="000347A1"/>
    <w:rsid w:val="000405B5"/>
    <w:rsid w:val="0004541B"/>
    <w:rsid w:val="000456C3"/>
    <w:rsid w:val="00046609"/>
    <w:rsid w:val="00054196"/>
    <w:rsid w:val="000546DF"/>
    <w:rsid w:val="00062941"/>
    <w:rsid w:val="000649AC"/>
    <w:rsid w:val="000663F5"/>
    <w:rsid w:val="00066589"/>
    <w:rsid w:val="00076639"/>
    <w:rsid w:val="00076BB5"/>
    <w:rsid w:val="00077E14"/>
    <w:rsid w:val="00080792"/>
    <w:rsid w:val="00085741"/>
    <w:rsid w:val="000865D2"/>
    <w:rsid w:val="00090C3D"/>
    <w:rsid w:val="00094588"/>
    <w:rsid w:val="000957FC"/>
    <w:rsid w:val="000B014F"/>
    <w:rsid w:val="000B01BC"/>
    <w:rsid w:val="000B19A7"/>
    <w:rsid w:val="000C050C"/>
    <w:rsid w:val="000C1812"/>
    <w:rsid w:val="000C1849"/>
    <w:rsid w:val="000D1B25"/>
    <w:rsid w:val="000D2B7E"/>
    <w:rsid w:val="000D2F53"/>
    <w:rsid w:val="000D45F8"/>
    <w:rsid w:val="000D61CF"/>
    <w:rsid w:val="000E1597"/>
    <w:rsid w:val="000E36A4"/>
    <w:rsid w:val="000E773D"/>
    <w:rsid w:val="000F0118"/>
    <w:rsid w:val="000F0BEE"/>
    <w:rsid w:val="000F0C1A"/>
    <w:rsid w:val="000F0DCA"/>
    <w:rsid w:val="000F126F"/>
    <w:rsid w:val="000F1E0C"/>
    <w:rsid w:val="000F4A47"/>
    <w:rsid w:val="000F4A9D"/>
    <w:rsid w:val="000F6964"/>
    <w:rsid w:val="001000E0"/>
    <w:rsid w:val="0010047B"/>
    <w:rsid w:val="00102977"/>
    <w:rsid w:val="00102A09"/>
    <w:rsid w:val="00104AD1"/>
    <w:rsid w:val="00105D1A"/>
    <w:rsid w:val="00115DC0"/>
    <w:rsid w:val="001162EE"/>
    <w:rsid w:val="001168EB"/>
    <w:rsid w:val="001249F8"/>
    <w:rsid w:val="00135B4C"/>
    <w:rsid w:val="001400BC"/>
    <w:rsid w:val="00140689"/>
    <w:rsid w:val="00140C63"/>
    <w:rsid w:val="00144A02"/>
    <w:rsid w:val="00146FB1"/>
    <w:rsid w:val="001479C4"/>
    <w:rsid w:val="00147A2B"/>
    <w:rsid w:val="00151362"/>
    <w:rsid w:val="001537E3"/>
    <w:rsid w:val="00155911"/>
    <w:rsid w:val="0016067F"/>
    <w:rsid w:val="001646BD"/>
    <w:rsid w:val="0016592F"/>
    <w:rsid w:val="001746E0"/>
    <w:rsid w:val="00174CD5"/>
    <w:rsid w:val="00175316"/>
    <w:rsid w:val="00175AD7"/>
    <w:rsid w:val="00176E02"/>
    <w:rsid w:val="00180334"/>
    <w:rsid w:val="0018064C"/>
    <w:rsid w:val="00182510"/>
    <w:rsid w:val="00183466"/>
    <w:rsid w:val="001842F8"/>
    <w:rsid w:val="00187091"/>
    <w:rsid w:val="00192ADF"/>
    <w:rsid w:val="00192FA5"/>
    <w:rsid w:val="00194E42"/>
    <w:rsid w:val="00197432"/>
    <w:rsid w:val="001A0229"/>
    <w:rsid w:val="001A19EE"/>
    <w:rsid w:val="001B02F6"/>
    <w:rsid w:val="001B0F63"/>
    <w:rsid w:val="001B1112"/>
    <w:rsid w:val="001B1E4C"/>
    <w:rsid w:val="001B4CD7"/>
    <w:rsid w:val="001B543D"/>
    <w:rsid w:val="001B5ABE"/>
    <w:rsid w:val="001B6BE9"/>
    <w:rsid w:val="001C1F80"/>
    <w:rsid w:val="001C2B04"/>
    <w:rsid w:val="001C2EB9"/>
    <w:rsid w:val="001C3C2E"/>
    <w:rsid w:val="001C54D2"/>
    <w:rsid w:val="001C7145"/>
    <w:rsid w:val="001C7234"/>
    <w:rsid w:val="001C76C4"/>
    <w:rsid w:val="001C7B19"/>
    <w:rsid w:val="001D08B6"/>
    <w:rsid w:val="001D09D2"/>
    <w:rsid w:val="001D6A6A"/>
    <w:rsid w:val="001D7C5F"/>
    <w:rsid w:val="001E0F87"/>
    <w:rsid w:val="001E30A2"/>
    <w:rsid w:val="001E4562"/>
    <w:rsid w:val="001E5E01"/>
    <w:rsid w:val="001E64C6"/>
    <w:rsid w:val="001E76BA"/>
    <w:rsid w:val="001F2641"/>
    <w:rsid w:val="001F7F0E"/>
    <w:rsid w:val="002021D9"/>
    <w:rsid w:val="0020279D"/>
    <w:rsid w:val="00202DE3"/>
    <w:rsid w:val="0020660C"/>
    <w:rsid w:val="00207676"/>
    <w:rsid w:val="00212063"/>
    <w:rsid w:val="00213905"/>
    <w:rsid w:val="00213C38"/>
    <w:rsid w:val="00220AA0"/>
    <w:rsid w:val="002236DE"/>
    <w:rsid w:val="00226791"/>
    <w:rsid w:val="00226C59"/>
    <w:rsid w:val="0023149B"/>
    <w:rsid w:val="00233289"/>
    <w:rsid w:val="00240AA2"/>
    <w:rsid w:val="00240B42"/>
    <w:rsid w:val="0024141C"/>
    <w:rsid w:val="00242FE6"/>
    <w:rsid w:val="00244439"/>
    <w:rsid w:val="00245B83"/>
    <w:rsid w:val="0024729E"/>
    <w:rsid w:val="002506F4"/>
    <w:rsid w:val="002516D7"/>
    <w:rsid w:val="00253947"/>
    <w:rsid w:val="00253DA5"/>
    <w:rsid w:val="00255B51"/>
    <w:rsid w:val="00255D6E"/>
    <w:rsid w:val="00261235"/>
    <w:rsid w:val="00264649"/>
    <w:rsid w:val="00264F79"/>
    <w:rsid w:val="00273BD3"/>
    <w:rsid w:val="002762B4"/>
    <w:rsid w:val="00284683"/>
    <w:rsid w:val="002846E6"/>
    <w:rsid w:val="00284AD2"/>
    <w:rsid w:val="00284B4C"/>
    <w:rsid w:val="0028731D"/>
    <w:rsid w:val="0029033B"/>
    <w:rsid w:val="00291B44"/>
    <w:rsid w:val="00292E65"/>
    <w:rsid w:val="002941D9"/>
    <w:rsid w:val="00295CC3"/>
    <w:rsid w:val="002968AA"/>
    <w:rsid w:val="002A1625"/>
    <w:rsid w:val="002A1F0B"/>
    <w:rsid w:val="002A25FC"/>
    <w:rsid w:val="002A34AE"/>
    <w:rsid w:val="002A59CF"/>
    <w:rsid w:val="002B180A"/>
    <w:rsid w:val="002B22EB"/>
    <w:rsid w:val="002B242E"/>
    <w:rsid w:val="002B2C93"/>
    <w:rsid w:val="002B36AA"/>
    <w:rsid w:val="002B55E4"/>
    <w:rsid w:val="002B5C3D"/>
    <w:rsid w:val="002B6D44"/>
    <w:rsid w:val="002C2194"/>
    <w:rsid w:val="002C2AE0"/>
    <w:rsid w:val="002C2C5B"/>
    <w:rsid w:val="002C7604"/>
    <w:rsid w:val="002D37C9"/>
    <w:rsid w:val="002D3B17"/>
    <w:rsid w:val="002D4067"/>
    <w:rsid w:val="002D44D8"/>
    <w:rsid w:val="002D47ED"/>
    <w:rsid w:val="002D59CD"/>
    <w:rsid w:val="002D6610"/>
    <w:rsid w:val="002D661B"/>
    <w:rsid w:val="002D7E4E"/>
    <w:rsid w:val="002E203F"/>
    <w:rsid w:val="002E28EB"/>
    <w:rsid w:val="002E37A6"/>
    <w:rsid w:val="002E7049"/>
    <w:rsid w:val="002F34BC"/>
    <w:rsid w:val="002F5381"/>
    <w:rsid w:val="00301296"/>
    <w:rsid w:val="00307375"/>
    <w:rsid w:val="0030758A"/>
    <w:rsid w:val="0031228F"/>
    <w:rsid w:val="00312BE3"/>
    <w:rsid w:val="003130AC"/>
    <w:rsid w:val="00316D42"/>
    <w:rsid w:val="0032219F"/>
    <w:rsid w:val="0032234C"/>
    <w:rsid w:val="00324EC0"/>
    <w:rsid w:val="003265F9"/>
    <w:rsid w:val="00326A4A"/>
    <w:rsid w:val="0033255E"/>
    <w:rsid w:val="003404D1"/>
    <w:rsid w:val="00340B66"/>
    <w:rsid w:val="003421FB"/>
    <w:rsid w:val="00342951"/>
    <w:rsid w:val="003448C3"/>
    <w:rsid w:val="00345359"/>
    <w:rsid w:val="0034731F"/>
    <w:rsid w:val="0035267C"/>
    <w:rsid w:val="00352A17"/>
    <w:rsid w:val="00352B98"/>
    <w:rsid w:val="00352BB8"/>
    <w:rsid w:val="0035348B"/>
    <w:rsid w:val="003536EC"/>
    <w:rsid w:val="003573AC"/>
    <w:rsid w:val="00361500"/>
    <w:rsid w:val="00370F46"/>
    <w:rsid w:val="003738BD"/>
    <w:rsid w:val="00373965"/>
    <w:rsid w:val="00374CAF"/>
    <w:rsid w:val="00376D4A"/>
    <w:rsid w:val="0038053F"/>
    <w:rsid w:val="0038509B"/>
    <w:rsid w:val="00385D07"/>
    <w:rsid w:val="003862A0"/>
    <w:rsid w:val="00386B9E"/>
    <w:rsid w:val="00386CD4"/>
    <w:rsid w:val="00387834"/>
    <w:rsid w:val="00387B0E"/>
    <w:rsid w:val="0039045C"/>
    <w:rsid w:val="003917B6"/>
    <w:rsid w:val="00393C73"/>
    <w:rsid w:val="0039428B"/>
    <w:rsid w:val="00395149"/>
    <w:rsid w:val="0039564A"/>
    <w:rsid w:val="00395954"/>
    <w:rsid w:val="00396752"/>
    <w:rsid w:val="0039791F"/>
    <w:rsid w:val="003A141A"/>
    <w:rsid w:val="003A1433"/>
    <w:rsid w:val="003A2E14"/>
    <w:rsid w:val="003A43FA"/>
    <w:rsid w:val="003B0D94"/>
    <w:rsid w:val="003B2CED"/>
    <w:rsid w:val="003C07B1"/>
    <w:rsid w:val="003C0DEE"/>
    <w:rsid w:val="003C40C1"/>
    <w:rsid w:val="003C4E30"/>
    <w:rsid w:val="003C7B71"/>
    <w:rsid w:val="003D3A2C"/>
    <w:rsid w:val="003D3AE0"/>
    <w:rsid w:val="003E4385"/>
    <w:rsid w:val="003F0C0F"/>
    <w:rsid w:val="003F622F"/>
    <w:rsid w:val="003F7FBA"/>
    <w:rsid w:val="0040117F"/>
    <w:rsid w:val="00404A37"/>
    <w:rsid w:val="00405F40"/>
    <w:rsid w:val="004063BF"/>
    <w:rsid w:val="0040658B"/>
    <w:rsid w:val="00411B5F"/>
    <w:rsid w:val="00411BBF"/>
    <w:rsid w:val="00411BDC"/>
    <w:rsid w:val="00415ED9"/>
    <w:rsid w:val="004162A4"/>
    <w:rsid w:val="0042236B"/>
    <w:rsid w:val="00425C49"/>
    <w:rsid w:val="00431E30"/>
    <w:rsid w:val="00441A50"/>
    <w:rsid w:val="00442875"/>
    <w:rsid w:val="00443F0D"/>
    <w:rsid w:val="00450132"/>
    <w:rsid w:val="00452965"/>
    <w:rsid w:val="004536AD"/>
    <w:rsid w:val="00453BD4"/>
    <w:rsid w:val="00460FE1"/>
    <w:rsid w:val="00466170"/>
    <w:rsid w:val="00471619"/>
    <w:rsid w:val="00473CA0"/>
    <w:rsid w:val="0047406D"/>
    <w:rsid w:val="004740F9"/>
    <w:rsid w:val="00474F78"/>
    <w:rsid w:val="004878D8"/>
    <w:rsid w:val="004961E6"/>
    <w:rsid w:val="004964C2"/>
    <w:rsid w:val="004A2ADB"/>
    <w:rsid w:val="004A3207"/>
    <w:rsid w:val="004A33BD"/>
    <w:rsid w:val="004A372D"/>
    <w:rsid w:val="004A593B"/>
    <w:rsid w:val="004B23BB"/>
    <w:rsid w:val="004B57D8"/>
    <w:rsid w:val="004B59A4"/>
    <w:rsid w:val="004B6D9D"/>
    <w:rsid w:val="004C04DD"/>
    <w:rsid w:val="004C6604"/>
    <w:rsid w:val="004C7A6D"/>
    <w:rsid w:val="004D3EFF"/>
    <w:rsid w:val="004D64EE"/>
    <w:rsid w:val="004E43A2"/>
    <w:rsid w:val="004E6952"/>
    <w:rsid w:val="004E6F83"/>
    <w:rsid w:val="004E7F57"/>
    <w:rsid w:val="004F1787"/>
    <w:rsid w:val="004F517B"/>
    <w:rsid w:val="004F53EC"/>
    <w:rsid w:val="004F6FF3"/>
    <w:rsid w:val="005012A4"/>
    <w:rsid w:val="0050172E"/>
    <w:rsid w:val="0050200A"/>
    <w:rsid w:val="005117E2"/>
    <w:rsid w:val="00512678"/>
    <w:rsid w:val="00512B05"/>
    <w:rsid w:val="0051311A"/>
    <w:rsid w:val="00514776"/>
    <w:rsid w:val="00515025"/>
    <w:rsid w:val="005168BE"/>
    <w:rsid w:val="00517AAE"/>
    <w:rsid w:val="00517B8C"/>
    <w:rsid w:val="0052078B"/>
    <w:rsid w:val="00522DDB"/>
    <w:rsid w:val="00525575"/>
    <w:rsid w:val="00525E9C"/>
    <w:rsid w:val="00533A46"/>
    <w:rsid w:val="00533B6F"/>
    <w:rsid w:val="0053414D"/>
    <w:rsid w:val="00541F33"/>
    <w:rsid w:val="00543ED1"/>
    <w:rsid w:val="005443FC"/>
    <w:rsid w:val="00546D32"/>
    <w:rsid w:val="005470C0"/>
    <w:rsid w:val="00552E9A"/>
    <w:rsid w:val="005542E5"/>
    <w:rsid w:val="0055521A"/>
    <w:rsid w:val="00555B23"/>
    <w:rsid w:val="00556434"/>
    <w:rsid w:val="0055651A"/>
    <w:rsid w:val="00560467"/>
    <w:rsid w:val="00561889"/>
    <w:rsid w:val="00564E64"/>
    <w:rsid w:val="005666EE"/>
    <w:rsid w:val="00566AFD"/>
    <w:rsid w:val="00566CDD"/>
    <w:rsid w:val="0057260B"/>
    <w:rsid w:val="0057347E"/>
    <w:rsid w:val="0058191B"/>
    <w:rsid w:val="00585805"/>
    <w:rsid w:val="00586712"/>
    <w:rsid w:val="00586F06"/>
    <w:rsid w:val="00590AD9"/>
    <w:rsid w:val="00592093"/>
    <w:rsid w:val="00595CBD"/>
    <w:rsid w:val="005A151F"/>
    <w:rsid w:val="005A1974"/>
    <w:rsid w:val="005A2D1B"/>
    <w:rsid w:val="005A3701"/>
    <w:rsid w:val="005A3F13"/>
    <w:rsid w:val="005A49B2"/>
    <w:rsid w:val="005A5B79"/>
    <w:rsid w:val="005A6801"/>
    <w:rsid w:val="005B12E9"/>
    <w:rsid w:val="005B7918"/>
    <w:rsid w:val="005C025E"/>
    <w:rsid w:val="005C41C5"/>
    <w:rsid w:val="005D1508"/>
    <w:rsid w:val="005D45AB"/>
    <w:rsid w:val="005D4F35"/>
    <w:rsid w:val="005D6939"/>
    <w:rsid w:val="005D696F"/>
    <w:rsid w:val="005E3026"/>
    <w:rsid w:val="005E5003"/>
    <w:rsid w:val="005E78F7"/>
    <w:rsid w:val="005F15A4"/>
    <w:rsid w:val="005F29AE"/>
    <w:rsid w:val="005F334A"/>
    <w:rsid w:val="005F34A5"/>
    <w:rsid w:val="005F39C4"/>
    <w:rsid w:val="005F5660"/>
    <w:rsid w:val="005F7E68"/>
    <w:rsid w:val="0060227D"/>
    <w:rsid w:val="00602978"/>
    <w:rsid w:val="00606C0C"/>
    <w:rsid w:val="00613A4F"/>
    <w:rsid w:val="00616650"/>
    <w:rsid w:val="00620176"/>
    <w:rsid w:val="00626884"/>
    <w:rsid w:val="00627EA0"/>
    <w:rsid w:val="00631A2C"/>
    <w:rsid w:val="00641373"/>
    <w:rsid w:val="006437B0"/>
    <w:rsid w:val="0064409B"/>
    <w:rsid w:val="006453DE"/>
    <w:rsid w:val="00646C47"/>
    <w:rsid w:val="0066013F"/>
    <w:rsid w:val="00660539"/>
    <w:rsid w:val="00665E65"/>
    <w:rsid w:val="0066600C"/>
    <w:rsid w:val="006673DD"/>
    <w:rsid w:val="00670546"/>
    <w:rsid w:val="00670A88"/>
    <w:rsid w:val="00672992"/>
    <w:rsid w:val="00672FCB"/>
    <w:rsid w:val="0067533B"/>
    <w:rsid w:val="0067767E"/>
    <w:rsid w:val="0068200A"/>
    <w:rsid w:val="0068459D"/>
    <w:rsid w:val="006857E2"/>
    <w:rsid w:val="00686BC4"/>
    <w:rsid w:val="00686D44"/>
    <w:rsid w:val="00690DBE"/>
    <w:rsid w:val="00690DBF"/>
    <w:rsid w:val="00693518"/>
    <w:rsid w:val="006A0384"/>
    <w:rsid w:val="006A35BC"/>
    <w:rsid w:val="006A3822"/>
    <w:rsid w:val="006A55FF"/>
    <w:rsid w:val="006A5934"/>
    <w:rsid w:val="006A597F"/>
    <w:rsid w:val="006A6240"/>
    <w:rsid w:val="006A761D"/>
    <w:rsid w:val="006B0026"/>
    <w:rsid w:val="006B2FCC"/>
    <w:rsid w:val="006B4661"/>
    <w:rsid w:val="006B7EEB"/>
    <w:rsid w:val="006C18B3"/>
    <w:rsid w:val="006C3E80"/>
    <w:rsid w:val="006C5135"/>
    <w:rsid w:val="006C5275"/>
    <w:rsid w:val="006C54B3"/>
    <w:rsid w:val="006C565B"/>
    <w:rsid w:val="006D0B3A"/>
    <w:rsid w:val="006D2E90"/>
    <w:rsid w:val="006D46E0"/>
    <w:rsid w:val="006E041E"/>
    <w:rsid w:val="006E10D5"/>
    <w:rsid w:val="006E2BCF"/>
    <w:rsid w:val="006E30B4"/>
    <w:rsid w:val="006E64CA"/>
    <w:rsid w:val="006E6CD9"/>
    <w:rsid w:val="006F01C4"/>
    <w:rsid w:val="006F0331"/>
    <w:rsid w:val="006F29BD"/>
    <w:rsid w:val="006F67D5"/>
    <w:rsid w:val="006F6ACC"/>
    <w:rsid w:val="006F6BC8"/>
    <w:rsid w:val="006F7B73"/>
    <w:rsid w:val="00704D1E"/>
    <w:rsid w:val="00707BD4"/>
    <w:rsid w:val="0071132E"/>
    <w:rsid w:val="007113F1"/>
    <w:rsid w:val="0071311F"/>
    <w:rsid w:val="00714EC7"/>
    <w:rsid w:val="00716147"/>
    <w:rsid w:val="00716400"/>
    <w:rsid w:val="0072274F"/>
    <w:rsid w:val="00724624"/>
    <w:rsid w:val="0073101D"/>
    <w:rsid w:val="00731700"/>
    <w:rsid w:val="0074040A"/>
    <w:rsid w:val="0074420C"/>
    <w:rsid w:val="00744595"/>
    <w:rsid w:val="007451E5"/>
    <w:rsid w:val="007453A2"/>
    <w:rsid w:val="00746743"/>
    <w:rsid w:val="00746B78"/>
    <w:rsid w:val="00747DF7"/>
    <w:rsid w:val="00757742"/>
    <w:rsid w:val="00757E77"/>
    <w:rsid w:val="00760BDD"/>
    <w:rsid w:val="00762170"/>
    <w:rsid w:val="00765237"/>
    <w:rsid w:val="00765491"/>
    <w:rsid w:val="0077299F"/>
    <w:rsid w:val="007734FF"/>
    <w:rsid w:val="00775995"/>
    <w:rsid w:val="00775BCF"/>
    <w:rsid w:val="00787B60"/>
    <w:rsid w:val="00794D40"/>
    <w:rsid w:val="00797046"/>
    <w:rsid w:val="007A3F4D"/>
    <w:rsid w:val="007B0AE4"/>
    <w:rsid w:val="007B36D3"/>
    <w:rsid w:val="007B67D7"/>
    <w:rsid w:val="007B692C"/>
    <w:rsid w:val="007B7925"/>
    <w:rsid w:val="007B7962"/>
    <w:rsid w:val="007B7CB3"/>
    <w:rsid w:val="007C156F"/>
    <w:rsid w:val="007C4024"/>
    <w:rsid w:val="007C4BAB"/>
    <w:rsid w:val="007C4EF3"/>
    <w:rsid w:val="007C559F"/>
    <w:rsid w:val="007C699A"/>
    <w:rsid w:val="007D1626"/>
    <w:rsid w:val="007D2708"/>
    <w:rsid w:val="007D2777"/>
    <w:rsid w:val="007D3D27"/>
    <w:rsid w:val="007E0B2C"/>
    <w:rsid w:val="007E39A4"/>
    <w:rsid w:val="007E4D68"/>
    <w:rsid w:val="007E5171"/>
    <w:rsid w:val="007E5B46"/>
    <w:rsid w:val="007F00A7"/>
    <w:rsid w:val="007F1FDE"/>
    <w:rsid w:val="007F73A3"/>
    <w:rsid w:val="007F7451"/>
    <w:rsid w:val="007F76BA"/>
    <w:rsid w:val="00801335"/>
    <w:rsid w:val="00804ACD"/>
    <w:rsid w:val="008068FC"/>
    <w:rsid w:val="00806D20"/>
    <w:rsid w:val="00810329"/>
    <w:rsid w:val="008114D3"/>
    <w:rsid w:val="00812677"/>
    <w:rsid w:val="00812A2B"/>
    <w:rsid w:val="00815FCB"/>
    <w:rsid w:val="008217A1"/>
    <w:rsid w:val="00822CC2"/>
    <w:rsid w:val="00823EAD"/>
    <w:rsid w:val="00824834"/>
    <w:rsid w:val="008271C1"/>
    <w:rsid w:val="00832D71"/>
    <w:rsid w:val="00843102"/>
    <w:rsid w:val="00844AC2"/>
    <w:rsid w:val="008500A0"/>
    <w:rsid w:val="00850D34"/>
    <w:rsid w:val="00852900"/>
    <w:rsid w:val="00856B32"/>
    <w:rsid w:val="0086058E"/>
    <w:rsid w:val="008623E2"/>
    <w:rsid w:val="00862695"/>
    <w:rsid w:val="008632DC"/>
    <w:rsid w:val="00866355"/>
    <w:rsid w:val="00872BBA"/>
    <w:rsid w:val="00873586"/>
    <w:rsid w:val="00874103"/>
    <w:rsid w:val="00874A6A"/>
    <w:rsid w:val="008767A1"/>
    <w:rsid w:val="00877447"/>
    <w:rsid w:val="00880658"/>
    <w:rsid w:val="00880CD3"/>
    <w:rsid w:val="0088241D"/>
    <w:rsid w:val="00882D82"/>
    <w:rsid w:val="008847CF"/>
    <w:rsid w:val="00884CEC"/>
    <w:rsid w:val="008861ED"/>
    <w:rsid w:val="00887883"/>
    <w:rsid w:val="00890AC8"/>
    <w:rsid w:val="00891A7F"/>
    <w:rsid w:val="00893109"/>
    <w:rsid w:val="0089363A"/>
    <w:rsid w:val="008A1B8C"/>
    <w:rsid w:val="008A244F"/>
    <w:rsid w:val="008A2489"/>
    <w:rsid w:val="008A3B59"/>
    <w:rsid w:val="008A5298"/>
    <w:rsid w:val="008A53FD"/>
    <w:rsid w:val="008A64A0"/>
    <w:rsid w:val="008B02FB"/>
    <w:rsid w:val="008B46C8"/>
    <w:rsid w:val="008B4DC7"/>
    <w:rsid w:val="008B7CD4"/>
    <w:rsid w:val="008C26AF"/>
    <w:rsid w:val="008C2837"/>
    <w:rsid w:val="008C6AB0"/>
    <w:rsid w:val="008C7D31"/>
    <w:rsid w:val="008D5091"/>
    <w:rsid w:val="008D6F42"/>
    <w:rsid w:val="008D75F9"/>
    <w:rsid w:val="008E04BD"/>
    <w:rsid w:val="008E1066"/>
    <w:rsid w:val="008E1C33"/>
    <w:rsid w:val="008E2CAB"/>
    <w:rsid w:val="008E60EA"/>
    <w:rsid w:val="008F17FB"/>
    <w:rsid w:val="008F5D16"/>
    <w:rsid w:val="008F5DBB"/>
    <w:rsid w:val="008F770E"/>
    <w:rsid w:val="00901358"/>
    <w:rsid w:val="00902DDE"/>
    <w:rsid w:val="00907DA3"/>
    <w:rsid w:val="0091219A"/>
    <w:rsid w:val="00916251"/>
    <w:rsid w:val="0091729F"/>
    <w:rsid w:val="00917960"/>
    <w:rsid w:val="00921859"/>
    <w:rsid w:val="00922BB1"/>
    <w:rsid w:val="00923A3D"/>
    <w:rsid w:val="00924760"/>
    <w:rsid w:val="009304D0"/>
    <w:rsid w:val="00930753"/>
    <w:rsid w:val="00930B01"/>
    <w:rsid w:val="009322E7"/>
    <w:rsid w:val="009369D6"/>
    <w:rsid w:val="00942529"/>
    <w:rsid w:val="00942C27"/>
    <w:rsid w:val="009461C7"/>
    <w:rsid w:val="0095205B"/>
    <w:rsid w:val="00953A0C"/>
    <w:rsid w:val="00956A71"/>
    <w:rsid w:val="00956FD4"/>
    <w:rsid w:val="00960554"/>
    <w:rsid w:val="00961841"/>
    <w:rsid w:val="00962386"/>
    <w:rsid w:val="00963A5F"/>
    <w:rsid w:val="00963DD5"/>
    <w:rsid w:val="00963FA3"/>
    <w:rsid w:val="00966210"/>
    <w:rsid w:val="009755E5"/>
    <w:rsid w:val="009756F8"/>
    <w:rsid w:val="009773BF"/>
    <w:rsid w:val="009773D4"/>
    <w:rsid w:val="00982F1B"/>
    <w:rsid w:val="00984067"/>
    <w:rsid w:val="009840BE"/>
    <w:rsid w:val="00984729"/>
    <w:rsid w:val="00991CA9"/>
    <w:rsid w:val="00997957"/>
    <w:rsid w:val="009A003E"/>
    <w:rsid w:val="009A0157"/>
    <w:rsid w:val="009A0B47"/>
    <w:rsid w:val="009A0CE6"/>
    <w:rsid w:val="009A1854"/>
    <w:rsid w:val="009A1B68"/>
    <w:rsid w:val="009A1BF2"/>
    <w:rsid w:val="009A21CD"/>
    <w:rsid w:val="009A307A"/>
    <w:rsid w:val="009B46B8"/>
    <w:rsid w:val="009B6C84"/>
    <w:rsid w:val="009C49D4"/>
    <w:rsid w:val="009C690E"/>
    <w:rsid w:val="009C75E6"/>
    <w:rsid w:val="009D26C8"/>
    <w:rsid w:val="009D42C4"/>
    <w:rsid w:val="009D4DC8"/>
    <w:rsid w:val="009D522D"/>
    <w:rsid w:val="009E014B"/>
    <w:rsid w:val="009E0AC8"/>
    <w:rsid w:val="009E285D"/>
    <w:rsid w:val="009E46B9"/>
    <w:rsid w:val="009F29F3"/>
    <w:rsid w:val="009F3788"/>
    <w:rsid w:val="009F4B62"/>
    <w:rsid w:val="009F53C0"/>
    <w:rsid w:val="009F557F"/>
    <w:rsid w:val="009F6111"/>
    <w:rsid w:val="009F7062"/>
    <w:rsid w:val="009F78EB"/>
    <w:rsid w:val="00A007EE"/>
    <w:rsid w:val="00A01BDA"/>
    <w:rsid w:val="00A07825"/>
    <w:rsid w:val="00A07DF1"/>
    <w:rsid w:val="00A1112C"/>
    <w:rsid w:val="00A12773"/>
    <w:rsid w:val="00A16563"/>
    <w:rsid w:val="00A1681D"/>
    <w:rsid w:val="00A16FCA"/>
    <w:rsid w:val="00A177A4"/>
    <w:rsid w:val="00A204DF"/>
    <w:rsid w:val="00A2684D"/>
    <w:rsid w:val="00A308D2"/>
    <w:rsid w:val="00A32EDC"/>
    <w:rsid w:val="00A34A8B"/>
    <w:rsid w:val="00A34E5E"/>
    <w:rsid w:val="00A35AB0"/>
    <w:rsid w:val="00A418C4"/>
    <w:rsid w:val="00A50AE1"/>
    <w:rsid w:val="00A60221"/>
    <w:rsid w:val="00A61C3C"/>
    <w:rsid w:val="00A62973"/>
    <w:rsid w:val="00A65E24"/>
    <w:rsid w:val="00A67DCC"/>
    <w:rsid w:val="00A7315B"/>
    <w:rsid w:val="00A73436"/>
    <w:rsid w:val="00A77CA0"/>
    <w:rsid w:val="00A85857"/>
    <w:rsid w:val="00A86D5E"/>
    <w:rsid w:val="00A8771E"/>
    <w:rsid w:val="00A915EB"/>
    <w:rsid w:val="00A91D10"/>
    <w:rsid w:val="00A93F0B"/>
    <w:rsid w:val="00AA246F"/>
    <w:rsid w:val="00AA70A2"/>
    <w:rsid w:val="00AB12A9"/>
    <w:rsid w:val="00AB13AE"/>
    <w:rsid w:val="00AB1894"/>
    <w:rsid w:val="00AC013B"/>
    <w:rsid w:val="00AC2E8F"/>
    <w:rsid w:val="00AC35D0"/>
    <w:rsid w:val="00AC3BC9"/>
    <w:rsid w:val="00AC4572"/>
    <w:rsid w:val="00AC5EF7"/>
    <w:rsid w:val="00AD02E8"/>
    <w:rsid w:val="00AD234B"/>
    <w:rsid w:val="00AD327B"/>
    <w:rsid w:val="00AD564A"/>
    <w:rsid w:val="00AE6379"/>
    <w:rsid w:val="00AE656C"/>
    <w:rsid w:val="00AE680A"/>
    <w:rsid w:val="00AE68AE"/>
    <w:rsid w:val="00AF0077"/>
    <w:rsid w:val="00AF16E4"/>
    <w:rsid w:val="00AF2641"/>
    <w:rsid w:val="00AF35A3"/>
    <w:rsid w:val="00AF3A9B"/>
    <w:rsid w:val="00AF59E7"/>
    <w:rsid w:val="00AF6A23"/>
    <w:rsid w:val="00AF7562"/>
    <w:rsid w:val="00AF77AA"/>
    <w:rsid w:val="00B04064"/>
    <w:rsid w:val="00B0771B"/>
    <w:rsid w:val="00B114BD"/>
    <w:rsid w:val="00B12805"/>
    <w:rsid w:val="00B14167"/>
    <w:rsid w:val="00B1482A"/>
    <w:rsid w:val="00B15BA5"/>
    <w:rsid w:val="00B2045E"/>
    <w:rsid w:val="00B20D55"/>
    <w:rsid w:val="00B26F19"/>
    <w:rsid w:val="00B30078"/>
    <w:rsid w:val="00B32EAD"/>
    <w:rsid w:val="00B347CC"/>
    <w:rsid w:val="00B4197C"/>
    <w:rsid w:val="00B43F5E"/>
    <w:rsid w:val="00B4431C"/>
    <w:rsid w:val="00B535AE"/>
    <w:rsid w:val="00B53850"/>
    <w:rsid w:val="00B53A82"/>
    <w:rsid w:val="00B61D3E"/>
    <w:rsid w:val="00B6371A"/>
    <w:rsid w:val="00B63FCA"/>
    <w:rsid w:val="00B67458"/>
    <w:rsid w:val="00B6762B"/>
    <w:rsid w:val="00B71082"/>
    <w:rsid w:val="00B72BB2"/>
    <w:rsid w:val="00B75BEA"/>
    <w:rsid w:val="00B81FCD"/>
    <w:rsid w:val="00B867E7"/>
    <w:rsid w:val="00B90BB1"/>
    <w:rsid w:val="00B90DD5"/>
    <w:rsid w:val="00B90F2B"/>
    <w:rsid w:val="00B96109"/>
    <w:rsid w:val="00B976B6"/>
    <w:rsid w:val="00BA0275"/>
    <w:rsid w:val="00BA066D"/>
    <w:rsid w:val="00BA15EF"/>
    <w:rsid w:val="00BA1944"/>
    <w:rsid w:val="00BA6244"/>
    <w:rsid w:val="00BB54D6"/>
    <w:rsid w:val="00BB6437"/>
    <w:rsid w:val="00BB780B"/>
    <w:rsid w:val="00BC1EEF"/>
    <w:rsid w:val="00BC2FA1"/>
    <w:rsid w:val="00BC384C"/>
    <w:rsid w:val="00BC3F61"/>
    <w:rsid w:val="00BC68A0"/>
    <w:rsid w:val="00BC6ADC"/>
    <w:rsid w:val="00BC7945"/>
    <w:rsid w:val="00BD07E5"/>
    <w:rsid w:val="00BD319C"/>
    <w:rsid w:val="00BD36AA"/>
    <w:rsid w:val="00BD48BE"/>
    <w:rsid w:val="00BD4F57"/>
    <w:rsid w:val="00BF2916"/>
    <w:rsid w:val="00BF38A5"/>
    <w:rsid w:val="00BF53CF"/>
    <w:rsid w:val="00BF545C"/>
    <w:rsid w:val="00BF5A74"/>
    <w:rsid w:val="00BF7014"/>
    <w:rsid w:val="00C03A02"/>
    <w:rsid w:val="00C05DA3"/>
    <w:rsid w:val="00C12B93"/>
    <w:rsid w:val="00C1385D"/>
    <w:rsid w:val="00C13E7B"/>
    <w:rsid w:val="00C15FAD"/>
    <w:rsid w:val="00C172EF"/>
    <w:rsid w:val="00C20C30"/>
    <w:rsid w:val="00C20CC5"/>
    <w:rsid w:val="00C20F49"/>
    <w:rsid w:val="00C2154D"/>
    <w:rsid w:val="00C21676"/>
    <w:rsid w:val="00C306E5"/>
    <w:rsid w:val="00C3467B"/>
    <w:rsid w:val="00C3521F"/>
    <w:rsid w:val="00C3567D"/>
    <w:rsid w:val="00C356A8"/>
    <w:rsid w:val="00C35792"/>
    <w:rsid w:val="00C36E05"/>
    <w:rsid w:val="00C36EF6"/>
    <w:rsid w:val="00C371D8"/>
    <w:rsid w:val="00C40C21"/>
    <w:rsid w:val="00C435B2"/>
    <w:rsid w:val="00C45635"/>
    <w:rsid w:val="00C4692F"/>
    <w:rsid w:val="00C47D07"/>
    <w:rsid w:val="00C52A55"/>
    <w:rsid w:val="00C5643E"/>
    <w:rsid w:val="00C5690E"/>
    <w:rsid w:val="00C700E2"/>
    <w:rsid w:val="00C75D4F"/>
    <w:rsid w:val="00C768E2"/>
    <w:rsid w:val="00C76FCB"/>
    <w:rsid w:val="00C80771"/>
    <w:rsid w:val="00C80D0D"/>
    <w:rsid w:val="00C820D4"/>
    <w:rsid w:val="00C84DF6"/>
    <w:rsid w:val="00C86F0A"/>
    <w:rsid w:val="00C9012D"/>
    <w:rsid w:val="00C9085C"/>
    <w:rsid w:val="00C91B4A"/>
    <w:rsid w:val="00C947B1"/>
    <w:rsid w:val="00C94A95"/>
    <w:rsid w:val="00C958CA"/>
    <w:rsid w:val="00C971FF"/>
    <w:rsid w:val="00CA132E"/>
    <w:rsid w:val="00CA578A"/>
    <w:rsid w:val="00CA6690"/>
    <w:rsid w:val="00CB4EAD"/>
    <w:rsid w:val="00CB5159"/>
    <w:rsid w:val="00CB52D3"/>
    <w:rsid w:val="00CB5F9C"/>
    <w:rsid w:val="00CB66E6"/>
    <w:rsid w:val="00CC0608"/>
    <w:rsid w:val="00CC0622"/>
    <w:rsid w:val="00CC116B"/>
    <w:rsid w:val="00CC375F"/>
    <w:rsid w:val="00CC47B0"/>
    <w:rsid w:val="00CC6DC2"/>
    <w:rsid w:val="00CC713E"/>
    <w:rsid w:val="00CD120A"/>
    <w:rsid w:val="00CD121E"/>
    <w:rsid w:val="00CD216C"/>
    <w:rsid w:val="00CD439E"/>
    <w:rsid w:val="00CD6394"/>
    <w:rsid w:val="00CD68CF"/>
    <w:rsid w:val="00CD7620"/>
    <w:rsid w:val="00CE1B47"/>
    <w:rsid w:val="00CE2548"/>
    <w:rsid w:val="00CE59CF"/>
    <w:rsid w:val="00CF003D"/>
    <w:rsid w:val="00CF2C30"/>
    <w:rsid w:val="00CF2EEA"/>
    <w:rsid w:val="00CF7ED8"/>
    <w:rsid w:val="00D0010A"/>
    <w:rsid w:val="00D020E2"/>
    <w:rsid w:val="00D047B8"/>
    <w:rsid w:val="00D10C11"/>
    <w:rsid w:val="00D11251"/>
    <w:rsid w:val="00D11500"/>
    <w:rsid w:val="00D11CAC"/>
    <w:rsid w:val="00D121B5"/>
    <w:rsid w:val="00D1421D"/>
    <w:rsid w:val="00D15958"/>
    <w:rsid w:val="00D1704B"/>
    <w:rsid w:val="00D210C1"/>
    <w:rsid w:val="00D25029"/>
    <w:rsid w:val="00D25765"/>
    <w:rsid w:val="00D314EA"/>
    <w:rsid w:val="00D33DED"/>
    <w:rsid w:val="00D353AD"/>
    <w:rsid w:val="00D42DDC"/>
    <w:rsid w:val="00D43950"/>
    <w:rsid w:val="00D45334"/>
    <w:rsid w:val="00D46134"/>
    <w:rsid w:val="00D4633D"/>
    <w:rsid w:val="00D51EEA"/>
    <w:rsid w:val="00D527D6"/>
    <w:rsid w:val="00D53DEF"/>
    <w:rsid w:val="00D5457C"/>
    <w:rsid w:val="00D55310"/>
    <w:rsid w:val="00D5747C"/>
    <w:rsid w:val="00D605A1"/>
    <w:rsid w:val="00D61D17"/>
    <w:rsid w:val="00D6271A"/>
    <w:rsid w:val="00D63C1A"/>
    <w:rsid w:val="00D67623"/>
    <w:rsid w:val="00D7363A"/>
    <w:rsid w:val="00D75557"/>
    <w:rsid w:val="00D76012"/>
    <w:rsid w:val="00D7654E"/>
    <w:rsid w:val="00D81B33"/>
    <w:rsid w:val="00D821C9"/>
    <w:rsid w:val="00D83461"/>
    <w:rsid w:val="00D84E1D"/>
    <w:rsid w:val="00D90740"/>
    <w:rsid w:val="00D90939"/>
    <w:rsid w:val="00D90A93"/>
    <w:rsid w:val="00D973D5"/>
    <w:rsid w:val="00DA1796"/>
    <w:rsid w:val="00DA25EA"/>
    <w:rsid w:val="00DB1D56"/>
    <w:rsid w:val="00DB2B00"/>
    <w:rsid w:val="00DB3813"/>
    <w:rsid w:val="00DB4AB4"/>
    <w:rsid w:val="00DB5679"/>
    <w:rsid w:val="00DB5C23"/>
    <w:rsid w:val="00DC0167"/>
    <w:rsid w:val="00DC378F"/>
    <w:rsid w:val="00DC3E4C"/>
    <w:rsid w:val="00DD131E"/>
    <w:rsid w:val="00DE2767"/>
    <w:rsid w:val="00DE36BE"/>
    <w:rsid w:val="00DF2401"/>
    <w:rsid w:val="00DF68F4"/>
    <w:rsid w:val="00DF7B2A"/>
    <w:rsid w:val="00E0292B"/>
    <w:rsid w:val="00E0321B"/>
    <w:rsid w:val="00E03AE0"/>
    <w:rsid w:val="00E046A9"/>
    <w:rsid w:val="00E04F71"/>
    <w:rsid w:val="00E057CB"/>
    <w:rsid w:val="00E05BCF"/>
    <w:rsid w:val="00E10AA7"/>
    <w:rsid w:val="00E11E4E"/>
    <w:rsid w:val="00E1381F"/>
    <w:rsid w:val="00E141BA"/>
    <w:rsid w:val="00E15860"/>
    <w:rsid w:val="00E1774C"/>
    <w:rsid w:val="00E20BE5"/>
    <w:rsid w:val="00E24D1B"/>
    <w:rsid w:val="00E33686"/>
    <w:rsid w:val="00E33F76"/>
    <w:rsid w:val="00E3560D"/>
    <w:rsid w:val="00E35B99"/>
    <w:rsid w:val="00E41518"/>
    <w:rsid w:val="00E421E5"/>
    <w:rsid w:val="00E4404E"/>
    <w:rsid w:val="00E45A9A"/>
    <w:rsid w:val="00E46F73"/>
    <w:rsid w:val="00E475C1"/>
    <w:rsid w:val="00E47A17"/>
    <w:rsid w:val="00E5006F"/>
    <w:rsid w:val="00E500A6"/>
    <w:rsid w:val="00E50E6A"/>
    <w:rsid w:val="00E518CA"/>
    <w:rsid w:val="00E54585"/>
    <w:rsid w:val="00E55014"/>
    <w:rsid w:val="00E550B8"/>
    <w:rsid w:val="00E552DB"/>
    <w:rsid w:val="00E555C6"/>
    <w:rsid w:val="00E66448"/>
    <w:rsid w:val="00E66B36"/>
    <w:rsid w:val="00E729CF"/>
    <w:rsid w:val="00E74739"/>
    <w:rsid w:val="00E76664"/>
    <w:rsid w:val="00E8318D"/>
    <w:rsid w:val="00E83784"/>
    <w:rsid w:val="00E84ACF"/>
    <w:rsid w:val="00E90388"/>
    <w:rsid w:val="00E9127C"/>
    <w:rsid w:val="00E93A49"/>
    <w:rsid w:val="00EA2984"/>
    <w:rsid w:val="00EA608F"/>
    <w:rsid w:val="00EB17E1"/>
    <w:rsid w:val="00EB2893"/>
    <w:rsid w:val="00EB2A8B"/>
    <w:rsid w:val="00EB2BB1"/>
    <w:rsid w:val="00EB428F"/>
    <w:rsid w:val="00EB725D"/>
    <w:rsid w:val="00EC0D5B"/>
    <w:rsid w:val="00EC0DE7"/>
    <w:rsid w:val="00EC6DCD"/>
    <w:rsid w:val="00EC6E24"/>
    <w:rsid w:val="00EC70C3"/>
    <w:rsid w:val="00ED1342"/>
    <w:rsid w:val="00ED22EB"/>
    <w:rsid w:val="00ED3318"/>
    <w:rsid w:val="00ED5A2E"/>
    <w:rsid w:val="00ED6A32"/>
    <w:rsid w:val="00ED7A07"/>
    <w:rsid w:val="00ED7E71"/>
    <w:rsid w:val="00EF4627"/>
    <w:rsid w:val="00F01FCB"/>
    <w:rsid w:val="00F02D59"/>
    <w:rsid w:val="00F129BB"/>
    <w:rsid w:val="00F14D45"/>
    <w:rsid w:val="00F15E5A"/>
    <w:rsid w:val="00F17543"/>
    <w:rsid w:val="00F2427A"/>
    <w:rsid w:val="00F25C1A"/>
    <w:rsid w:val="00F304DF"/>
    <w:rsid w:val="00F35722"/>
    <w:rsid w:val="00F36543"/>
    <w:rsid w:val="00F40D66"/>
    <w:rsid w:val="00F41497"/>
    <w:rsid w:val="00F42850"/>
    <w:rsid w:val="00F43572"/>
    <w:rsid w:val="00F45B54"/>
    <w:rsid w:val="00F50D32"/>
    <w:rsid w:val="00F54AF4"/>
    <w:rsid w:val="00F54E9D"/>
    <w:rsid w:val="00F61356"/>
    <w:rsid w:val="00F62443"/>
    <w:rsid w:val="00F6392D"/>
    <w:rsid w:val="00F63AD2"/>
    <w:rsid w:val="00F63D42"/>
    <w:rsid w:val="00F64332"/>
    <w:rsid w:val="00F6636F"/>
    <w:rsid w:val="00F7315A"/>
    <w:rsid w:val="00F7393F"/>
    <w:rsid w:val="00F86D0E"/>
    <w:rsid w:val="00F93FBE"/>
    <w:rsid w:val="00F94B95"/>
    <w:rsid w:val="00F95D83"/>
    <w:rsid w:val="00FA2107"/>
    <w:rsid w:val="00FA2D8A"/>
    <w:rsid w:val="00FA3D9E"/>
    <w:rsid w:val="00FA53E8"/>
    <w:rsid w:val="00FA5BF4"/>
    <w:rsid w:val="00FB5ACA"/>
    <w:rsid w:val="00FB641E"/>
    <w:rsid w:val="00FB6EEE"/>
    <w:rsid w:val="00FB7CF2"/>
    <w:rsid w:val="00FC0002"/>
    <w:rsid w:val="00FC0802"/>
    <w:rsid w:val="00FC0FAD"/>
    <w:rsid w:val="00FC2D34"/>
    <w:rsid w:val="00FC383D"/>
    <w:rsid w:val="00FC3E2D"/>
    <w:rsid w:val="00FD0C1F"/>
    <w:rsid w:val="00FD335D"/>
    <w:rsid w:val="00FE2AAF"/>
    <w:rsid w:val="00FE2B7D"/>
    <w:rsid w:val="00FE34EA"/>
    <w:rsid w:val="00FE37F8"/>
    <w:rsid w:val="00FE72B3"/>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nhideWhenUsed/>
    <w:qFormat/>
    <w:rsid w:val="00525E9C"/>
  </w:style>
  <w:style w:type="character" w:customStyle="1" w:styleId="CommentTextChar">
    <w:name w:val="Comment Text Char"/>
    <w:basedOn w:val="DefaultParagraphFont"/>
    <w:link w:val="CommentText"/>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qFormat/>
    <w:rsid w:val="00FE2B7D"/>
    <w:pPr>
      <w:keepLines/>
      <w:spacing w:before="40" w:after="40"/>
      <w:jc w:val="center"/>
    </w:pPr>
    <w:rPr>
      <w:rFonts w:eastAsia="SimSun"/>
      <w:lang w:eastAsia="x-none"/>
    </w:rPr>
  </w:style>
  <w:style w:type="paragraph" w:customStyle="1" w:styleId="TAH">
    <w:name w:val="TAH"/>
    <w:basedOn w:val="TAC"/>
    <w:link w:val="TAHCar"/>
    <w:qFormat/>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qFormat/>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qFormat/>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qFormat/>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qFormat/>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qFormat/>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2"/>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 w:type="character" w:customStyle="1" w:styleId="TANChar">
    <w:name w:val="TAN Char"/>
    <w:link w:val="TAN"/>
    <w:rsid w:val="004F1787"/>
    <w:rPr>
      <w:rFonts w:ascii="Arial" w:eastAsia="Times New Roman" w:hAnsi="Arial" w:cs="Times New Roman"/>
      <w:sz w:val="18"/>
      <w:szCs w:val="20"/>
      <w:lang w:val="en-GB"/>
    </w:rPr>
  </w:style>
  <w:style w:type="character" w:customStyle="1" w:styleId="TFChar">
    <w:name w:val="TF Char"/>
    <w:link w:val="TF"/>
    <w:rsid w:val="00255B51"/>
    <w:rPr>
      <w:rFonts w:ascii="Arial" w:eastAsia="Times New Roman" w:hAnsi="Arial" w:cs="Times New Roman"/>
      <w:b/>
      <w:sz w:val="20"/>
      <w:szCs w:val="20"/>
      <w:lang w:val="en-GB"/>
    </w:rPr>
  </w:style>
  <w:style w:type="paragraph" w:customStyle="1" w:styleId="maintext">
    <w:name w:val="main text"/>
    <w:basedOn w:val="Normal"/>
    <w:link w:val="maintextChar"/>
    <w:qFormat/>
    <w:rsid w:val="0071311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1311F"/>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55784993">
      <w:bodyDiv w:val="1"/>
      <w:marLeft w:val="0"/>
      <w:marRight w:val="0"/>
      <w:marTop w:val="0"/>
      <w:marBottom w:val="0"/>
      <w:divBdr>
        <w:top w:val="none" w:sz="0" w:space="0" w:color="auto"/>
        <w:left w:val="none" w:sz="0" w:space="0" w:color="auto"/>
        <w:bottom w:val="none" w:sz="0" w:space="0" w:color="auto"/>
        <w:right w:val="none" w:sz="0" w:space="0" w:color="auto"/>
      </w:divBdr>
    </w:div>
    <w:div w:id="113258402">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216401257">
          <w:marLeft w:val="1080"/>
          <w:marRight w:val="0"/>
          <w:marTop w:val="100"/>
          <w:marBottom w:val="0"/>
          <w:divBdr>
            <w:top w:val="none" w:sz="0" w:space="0" w:color="auto"/>
            <w:left w:val="none" w:sz="0" w:space="0" w:color="auto"/>
            <w:bottom w:val="none" w:sz="0" w:space="0" w:color="auto"/>
            <w:right w:val="none" w:sz="0" w:space="0" w:color="auto"/>
          </w:divBdr>
        </w:div>
      </w:divsChild>
    </w:div>
    <w:div w:id="260798573">
      <w:bodyDiv w:val="1"/>
      <w:marLeft w:val="0"/>
      <w:marRight w:val="0"/>
      <w:marTop w:val="0"/>
      <w:marBottom w:val="0"/>
      <w:divBdr>
        <w:top w:val="none" w:sz="0" w:space="0" w:color="auto"/>
        <w:left w:val="none" w:sz="0" w:space="0" w:color="auto"/>
        <w:bottom w:val="none" w:sz="0" w:space="0" w:color="auto"/>
        <w:right w:val="none" w:sz="0" w:space="0" w:color="auto"/>
      </w:divBdr>
    </w:div>
    <w:div w:id="273094504">
      <w:bodyDiv w:val="1"/>
      <w:marLeft w:val="0"/>
      <w:marRight w:val="0"/>
      <w:marTop w:val="0"/>
      <w:marBottom w:val="0"/>
      <w:divBdr>
        <w:top w:val="none" w:sz="0" w:space="0" w:color="auto"/>
        <w:left w:val="none" w:sz="0" w:space="0" w:color="auto"/>
        <w:bottom w:val="none" w:sz="0" w:space="0" w:color="auto"/>
        <w:right w:val="none" w:sz="0" w:space="0" w:color="auto"/>
      </w:divBdr>
    </w:div>
    <w:div w:id="331372205">
      <w:bodyDiv w:val="1"/>
      <w:marLeft w:val="0"/>
      <w:marRight w:val="0"/>
      <w:marTop w:val="0"/>
      <w:marBottom w:val="0"/>
      <w:divBdr>
        <w:top w:val="none" w:sz="0" w:space="0" w:color="auto"/>
        <w:left w:val="none" w:sz="0" w:space="0" w:color="auto"/>
        <w:bottom w:val="none" w:sz="0" w:space="0" w:color="auto"/>
        <w:right w:val="none" w:sz="0" w:space="0" w:color="auto"/>
      </w:divBdr>
    </w:div>
    <w:div w:id="365718571">
      <w:bodyDiv w:val="1"/>
      <w:marLeft w:val="0"/>
      <w:marRight w:val="0"/>
      <w:marTop w:val="0"/>
      <w:marBottom w:val="0"/>
      <w:divBdr>
        <w:top w:val="none" w:sz="0" w:space="0" w:color="auto"/>
        <w:left w:val="none" w:sz="0" w:space="0" w:color="auto"/>
        <w:bottom w:val="none" w:sz="0" w:space="0" w:color="auto"/>
        <w:right w:val="none" w:sz="0" w:space="0" w:color="auto"/>
      </w:divBdr>
    </w:div>
    <w:div w:id="425662065">
      <w:bodyDiv w:val="1"/>
      <w:marLeft w:val="0"/>
      <w:marRight w:val="0"/>
      <w:marTop w:val="0"/>
      <w:marBottom w:val="0"/>
      <w:divBdr>
        <w:top w:val="none" w:sz="0" w:space="0" w:color="auto"/>
        <w:left w:val="none" w:sz="0" w:space="0" w:color="auto"/>
        <w:bottom w:val="none" w:sz="0" w:space="0" w:color="auto"/>
        <w:right w:val="none" w:sz="0" w:space="0" w:color="auto"/>
      </w:divBdr>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438373640">
      <w:bodyDiv w:val="1"/>
      <w:marLeft w:val="0"/>
      <w:marRight w:val="0"/>
      <w:marTop w:val="0"/>
      <w:marBottom w:val="0"/>
      <w:divBdr>
        <w:top w:val="none" w:sz="0" w:space="0" w:color="auto"/>
        <w:left w:val="none" w:sz="0" w:space="0" w:color="auto"/>
        <w:bottom w:val="none" w:sz="0" w:space="0" w:color="auto"/>
        <w:right w:val="none" w:sz="0" w:space="0" w:color="auto"/>
      </w:divBdr>
    </w:div>
    <w:div w:id="513813025">
      <w:bodyDiv w:val="1"/>
      <w:marLeft w:val="0"/>
      <w:marRight w:val="0"/>
      <w:marTop w:val="0"/>
      <w:marBottom w:val="0"/>
      <w:divBdr>
        <w:top w:val="none" w:sz="0" w:space="0" w:color="auto"/>
        <w:left w:val="none" w:sz="0" w:space="0" w:color="auto"/>
        <w:bottom w:val="none" w:sz="0" w:space="0" w:color="auto"/>
        <w:right w:val="none" w:sz="0" w:space="0" w:color="auto"/>
      </w:divBdr>
    </w:div>
    <w:div w:id="652224719">
      <w:bodyDiv w:val="1"/>
      <w:marLeft w:val="0"/>
      <w:marRight w:val="0"/>
      <w:marTop w:val="0"/>
      <w:marBottom w:val="0"/>
      <w:divBdr>
        <w:top w:val="none" w:sz="0" w:space="0" w:color="auto"/>
        <w:left w:val="none" w:sz="0" w:space="0" w:color="auto"/>
        <w:bottom w:val="none" w:sz="0" w:space="0" w:color="auto"/>
        <w:right w:val="none" w:sz="0" w:space="0" w:color="auto"/>
      </w:divBdr>
    </w:div>
    <w:div w:id="669871689">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5134173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226184018">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sChild>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974021371">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010566854">
      <w:bodyDiv w:val="1"/>
      <w:marLeft w:val="0"/>
      <w:marRight w:val="0"/>
      <w:marTop w:val="0"/>
      <w:marBottom w:val="0"/>
      <w:divBdr>
        <w:top w:val="none" w:sz="0" w:space="0" w:color="auto"/>
        <w:left w:val="none" w:sz="0" w:space="0" w:color="auto"/>
        <w:bottom w:val="none" w:sz="0" w:space="0" w:color="auto"/>
        <w:right w:val="none" w:sz="0" w:space="0" w:color="auto"/>
      </w:divBdr>
    </w:div>
    <w:div w:id="1049184702">
      <w:bodyDiv w:val="1"/>
      <w:marLeft w:val="0"/>
      <w:marRight w:val="0"/>
      <w:marTop w:val="0"/>
      <w:marBottom w:val="0"/>
      <w:divBdr>
        <w:top w:val="none" w:sz="0" w:space="0" w:color="auto"/>
        <w:left w:val="none" w:sz="0" w:space="0" w:color="auto"/>
        <w:bottom w:val="none" w:sz="0" w:space="0" w:color="auto"/>
        <w:right w:val="none" w:sz="0" w:space="0" w:color="auto"/>
      </w:divBdr>
    </w:div>
    <w:div w:id="106981098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1065376083">
          <w:marLeft w:val="360"/>
          <w:marRight w:val="0"/>
          <w:marTop w:val="200"/>
          <w:marBottom w:val="0"/>
          <w:divBdr>
            <w:top w:val="none" w:sz="0" w:space="0" w:color="auto"/>
            <w:left w:val="none" w:sz="0" w:space="0" w:color="auto"/>
            <w:bottom w:val="none" w:sz="0" w:space="0" w:color="auto"/>
            <w:right w:val="none" w:sz="0" w:space="0" w:color="auto"/>
          </w:divBdr>
        </w:div>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26971518">
      <w:bodyDiv w:val="1"/>
      <w:marLeft w:val="0"/>
      <w:marRight w:val="0"/>
      <w:marTop w:val="0"/>
      <w:marBottom w:val="0"/>
      <w:divBdr>
        <w:top w:val="none" w:sz="0" w:space="0" w:color="auto"/>
        <w:left w:val="none" w:sz="0" w:space="0" w:color="auto"/>
        <w:bottom w:val="none" w:sz="0" w:space="0" w:color="auto"/>
        <w:right w:val="none" w:sz="0" w:space="0" w:color="auto"/>
      </w:divBdr>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50050163">
      <w:bodyDiv w:val="1"/>
      <w:marLeft w:val="0"/>
      <w:marRight w:val="0"/>
      <w:marTop w:val="0"/>
      <w:marBottom w:val="0"/>
      <w:divBdr>
        <w:top w:val="none" w:sz="0" w:space="0" w:color="auto"/>
        <w:left w:val="none" w:sz="0" w:space="0" w:color="auto"/>
        <w:bottom w:val="none" w:sz="0" w:space="0" w:color="auto"/>
        <w:right w:val="none" w:sz="0" w:space="0" w:color="auto"/>
      </w:divBdr>
    </w:div>
    <w:div w:id="1189216402">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217355664">
      <w:bodyDiv w:val="1"/>
      <w:marLeft w:val="0"/>
      <w:marRight w:val="0"/>
      <w:marTop w:val="0"/>
      <w:marBottom w:val="0"/>
      <w:divBdr>
        <w:top w:val="none" w:sz="0" w:space="0" w:color="auto"/>
        <w:left w:val="none" w:sz="0" w:space="0" w:color="auto"/>
        <w:bottom w:val="none" w:sz="0" w:space="0" w:color="auto"/>
        <w:right w:val="none" w:sz="0" w:space="0" w:color="auto"/>
      </w:divBdr>
    </w:div>
    <w:div w:id="1219048938">
      <w:bodyDiv w:val="1"/>
      <w:marLeft w:val="0"/>
      <w:marRight w:val="0"/>
      <w:marTop w:val="0"/>
      <w:marBottom w:val="0"/>
      <w:divBdr>
        <w:top w:val="none" w:sz="0" w:space="0" w:color="auto"/>
        <w:left w:val="none" w:sz="0" w:space="0" w:color="auto"/>
        <w:bottom w:val="none" w:sz="0" w:space="0" w:color="auto"/>
        <w:right w:val="none" w:sz="0" w:space="0" w:color="auto"/>
      </w:divBdr>
    </w:div>
    <w:div w:id="1251305585">
      <w:bodyDiv w:val="1"/>
      <w:marLeft w:val="0"/>
      <w:marRight w:val="0"/>
      <w:marTop w:val="0"/>
      <w:marBottom w:val="0"/>
      <w:divBdr>
        <w:top w:val="none" w:sz="0" w:space="0" w:color="auto"/>
        <w:left w:val="none" w:sz="0" w:space="0" w:color="auto"/>
        <w:bottom w:val="none" w:sz="0" w:space="0" w:color="auto"/>
        <w:right w:val="none" w:sz="0" w:space="0" w:color="auto"/>
      </w:divBdr>
    </w:div>
    <w:div w:id="1301884086">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827601188">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97406823">
          <w:marLeft w:val="108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508982828">
      <w:bodyDiv w:val="1"/>
      <w:marLeft w:val="0"/>
      <w:marRight w:val="0"/>
      <w:marTop w:val="0"/>
      <w:marBottom w:val="0"/>
      <w:divBdr>
        <w:top w:val="none" w:sz="0" w:space="0" w:color="auto"/>
        <w:left w:val="none" w:sz="0" w:space="0" w:color="auto"/>
        <w:bottom w:val="none" w:sz="0" w:space="0" w:color="auto"/>
        <w:right w:val="none" w:sz="0" w:space="0" w:color="auto"/>
      </w:divBdr>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583538531">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29447349">
          <w:marLeft w:val="806"/>
          <w:marRight w:val="0"/>
          <w:marTop w:val="2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644090872">
          <w:marLeft w:val="360"/>
          <w:marRight w:val="0"/>
          <w:marTop w:val="2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173886088">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597979308">
          <w:marLeft w:val="360"/>
          <w:marRight w:val="0"/>
          <w:marTop w:val="200"/>
          <w:marBottom w:val="0"/>
          <w:divBdr>
            <w:top w:val="none" w:sz="0" w:space="0" w:color="auto"/>
            <w:left w:val="none" w:sz="0" w:space="0" w:color="auto"/>
            <w:bottom w:val="none" w:sz="0" w:space="0" w:color="auto"/>
            <w:right w:val="none" w:sz="0" w:space="0" w:color="auto"/>
          </w:divBdr>
        </w:div>
        <w:div w:id="1093863534">
          <w:marLeft w:val="1080"/>
          <w:marRight w:val="0"/>
          <w:marTop w:val="1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49251107">
          <w:marLeft w:val="360"/>
          <w:marRight w:val="0"/>
          <w:marTop w:val="200"/>
          <w:marBottom w:val="0"/>
          <w:divBdr>
            <w:top w:val="none" w:sz="0" w:space="0" w:color="auto"/>
            <w:left w:val="none" w:sz="0" w:space="0" w:color="auto"/>
            <w:bottom w:val="none" w:sz="0" w:space="0" w:color="auto"/>
            <w:right w:val="none" w:sz="0" w:space="0" w:color="auto"/>
          </w:divBdr>
        </w:div>
        <w:div w:id="137764701">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1357536177">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5984497">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sChild>
    </w:div>
    <w:div w:id="1911773693">
      <w:bodyDiv w:val="1"/>
      <w:marLeft w:val="0"/>
      <w:marRight w:val="0"/>
      <w:marTop w:val="0"/>
      <w:marBottom w:val="0"/>
      <w:divBdr>
        <w:top w:val="none" w:sz="0" w:space="0" w:color="auto"/>
        <w:left w:val="none" w:sz="0" w:space="0" w:color="auto"/>
        <w:bottom w:val="none" w:sz="0" w:space="0" w:color="auto"/>
        <w:right w:val="none" w:sz="0" w:space="0" w:color="auto"/>
      </w:divBdr>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1454250950">
          <w:marLeft w:val="360"/>
          <w:marRight w:val="0"/>
          <w:marTop w:val="2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211769425">
          <w:marLeft w:val="1080"/>
          <w:marRight w:val="0"/>
          <w:marTop w:val="1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sChild>
    </w:div>
    <w:div w:id="2040856619">
      <w:bodyDiv w:val="1"/>
      <w:marLeft w:val="0"/>
      <w:marRight w:val="0"/>
      <w:marTop w:val="0"/>
      <w:marBottom w:val="0"/>
      <w:divBdr>
        <w:top w:val="none" w:sz="0" w:space="0" w:color="auto"/>
        <w:left w:val="none" w:sz="0" w:space="0" w:color="auto"/>
        <w:bottom w:val="none" w:sz="0" w:space="0" w:color="auto"/>
        <w:right w:val="none" w:sz="0" w:space="0" w:color="auto"/>
      </w:divBdr>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1295602393">
          <w:marLeft w:val="360"/>
          <w:marRight w:val="0"/>
          <w:marTop w:val="200"/>
          <w:marBottom w:val="0"/>
          <w:divBdr>
            <w:top w:val="none" w:sz="0" w:space="0" w:color="auto"/>
            <w:left w:val="none" w:sz="0" w:space="0" w:color="auto"/>
            <w:bottom w:val="none" w:sz="0" w:space="0" w:color="auto"/>
            <w:right w:val="none" w:sz="0" w:space="0" w:color="auto"/>
          </w:divBdr>
        </w:div>
        <w:div w:id="4940987">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7.png"/><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60.wmf"/><Relationship Id="rId45"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oleObject" Target="embeddings/oleObject15.bin"/><Relationship Id="rId49" Type="http://schemas.openxmlformats.org/officeDocument/2006/relationships/footer" Target="footer3.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image" Target="media/image170.png"/><Relationship Id="rId48" Type="http://schemas.openxmlformats.org/officeDocument/2006/relationships/header" Target="header3.xml"/><Relationship Id="rId8" Type="http://schemas.openxmlformats.org/officeDocument/2006/relationships/image" Target="media/image2.wmf"/><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966</Words>
  <Characters>5511</Characters>
  <Application>Microsoft Office Word</Application>
  <DocSecurity>0</DocSecurity>
  <Lines>45</Lines>
  <Paragraphs>12</Paragraphs>
  <ScaleCrop>false</ScaleCrop>
  <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2019-02-16T08:44:00Z</dcterms:created>
  <dcterms:modified xsi:type="dcterms:W3CDTF">2019-02-16T08:44:00Z</dcterms:modified>
</cp:coreProperties>
</file>